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themeColor="text1"/>
          <w:sz w:val="32"/>
          <w:szCs w:val="32"/>
        </w:rPr>
      </w:pPr>
      <w:r>
        <w:rPr>
          <w:rFonts w:hint="eastAsia" w:ascii="方正小标宋_GBK" w:hAnsi="方正小标宋_GBK" w:eastAsia="方正小标宋_GBK" w:cs="方正小标宋_GBK"/>
          <w:b/>
          <w:color w:val="000000" w:themeColor="text1"/>
          <w:sz w:val="44"/>
          <w:szCs w:val="44"/>
        </w:rPr>
        <w:t>云南大学附属医院HRP系统功能需求</w:t>
      </w:r>
    </w:p>
    <w:p>
      <w:pPr>
        <w:widowControl/>
        <w:spacing w:line="480" w:lineRule="atLeast"/>
        <w:rPr>
          <w:rFonts w:ascii="宋体" w:hAnsi="宋体"/>
          <w:b/>
          <w:color w:val="000000" w:themeColor="text1"/>
          <w:sz w:val="32"/>
          <w:szCs w:val="32"/>
        </w:rPr>
      </w:pP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系统应符合《关于印发公立医院内部控制管理办法的通知》（国卫财务发〔2020〕31号）的要求。</w:t>
      </w:r>
    </w:p>
    <w:p>
      <w:pPr>
        <w:ind w:firstLine="643" w:firstLineChars="200"/>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一、会计核算</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会计核算应符合《政府会计制度》、《医院财务管理制度》等相关政策的要求，能根据制度及相关制度解释的出台根据工作需要及时调整和完善。医院的会计核算需求包括但不限于以下方面：</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医院门诊、住院收入与HIS对接，设置科室、费别、病人性质之间对HIS与HRP之间的对照，并按照院内科室设置情况及医保病人性质变化实时更新。与HIS对接直接出具收入凭证。</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住院预交金电子化管理，能对接医院的公众号和小程序进行预交金的审核及核销管理。</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满足财务会计与预算会计平行记账出现差异时由系统自动识别并记入差异明细表，不需要手工登记及调整差异明细。根据项目核算的要求，能多维度的根据项目名称或者文件号建立项目核算，并查询。能够多元素、多维度查询各类报表、生成报表，能按国家医改要求，随时提取所需数据。根据卫生部及云南省财政厅的决算报表要求汇总生成相关基础报表。</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出纳对账能够对接第三方平台及银行对账单，实现银行日记账、第三方支付平台、银行对账单之间的正向和反向核对。出纳现金及银行流水批量导入，导入要素按需求设置。</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医院建设的spd物资系统能与医嘱关联并与his有接口支持。spd物资系统：应包括所有非药品物资，如高值耗材、低值物资、试剂等的需求、采购、收货、转库验收入库、领用出库以及扫码计费（与HIS系统集成），并与财务对接，直接生成相关入库出库凭证。财务科各库房会计能多维度查询和统计相关数据。</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固定资产包括固定资产预算、采购申请、采购、合同、收货、建立卡片、折旧、转移、报废，以及设备的维修计划，维修申请，维修工单以及移动端应用等内容，资产卡片类别能根据国家的资产分类及折旧规定年限实时调整并计算折旧。</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医院门诊、住院的收费、医嘱确认的收入及应收账款核算；管理供应商发票管理、付款申请管理、付款管理、预付款管理、质保金管理、账龄分析等内容；实现报销的预算及审批控制；能与HIS对接，直接生成收入记账凭证，能从薪酬管理模块、物资管理模块、科研项目模块提取相关数据直接生成支出凭证。能对接三方支付平台完成正向及反向明细对账功能。管理财务总账凭证，出具财务法定及院内统计分析报表。能对接三方支付平台完成明细对账功能。</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（七）</w:t>
      </w:r>
      <w:r>
        <w:rPr>
          <w:rFonts w:hint="eastAsia" w:ascii="仿宋" w:hAnsi="仿宋" w:eastAsia="仿宋" w:cs="仿宋"/>
          <w:color w:val="000000" w:themeColor="text1"/>
          <w:sz w:val="32"/>
          <w:szCs w:val="32"/>
        </w:rPr>
        <w:t>自动源数据提取，自动数据加工制档。电子档案线上便捷查询、借阅。取代传统手工档案整理。</w:t>
      </w:r>
    </w:p>
    <w:p>
      <w:pPr>
        <w:ind w:firstLine="643" w:firstLineChars="200"/>
        <w:rPr>
          <w:rFonts w:ascii="宋体" w:hAnsi="宋体"/>
          <w:b/>
          <w:color w:val="000000" w:themeColor="text1"/>
          <w:sz w:val="32"/>
          <w:szCs w:val="32"/>
        </w:rPr>
      </w:pPr>
      <w:r>
        <w:rPr>
          <w:rFonts w:hint="eastAsia" w:ascii="宋体" w:hAnsi="宋体"/>
          <w:b/>
          <w:color w:val="000000" w:themeColor="text1"/>
          <w:sz w:val="32"/>
          <w:szCs w:val="32"/>
        </w:rPr>
        <w:t>二、费用报销</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管理全院的费用报销，实现报销的电子化，实现报销和预算勾稽并关联审批控制，实现闭环管理。（有发票真伪的核实）</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费用发票实现验重（如已报销发票不能再次提交并提醒工作人员）验真（如发票虚假不能上传并提醒工作人员），并能实现电子发票档案归集和归档。（可实现电子发票电子档案管理）</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需要根据工作需要选取不同的报销区间，实现各种时间段的费用统计。</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企业开票信息统一发票扫码导入，验真抬头税号自动校验，电子发票查重。一键导入第三方平台消费，统一支付结算，集中开票对账，发票验真查重。</w:t>
      </w:r>
    </w:p>
    <w:p>
      <w:pPr>
        <w:ind w:firstLine="643" w:firstLineChars="200"/>
        <w:rPr>
          <w:rFonts w:ascii="宋体" w:hAnsi="宋体"/>
          <w:b/>
          <w:color w:val="000000" w:themeColor="text1"/>
          <w:sz w:val="32"/>
          <w:szCs w:val="32"/>
        </w:rPr>
      </w:pPr>
      <w:r>
        <w:rPr>
          <w:rFonts w:hint="eastAsia" w:ascii="宋体" w:hAnsi="宋体"/>
          <w:b/>
          <w:color w:val="000000" w:themeColor="text1"/>
          <w:sz w:val="32"/>
          <w:szCs w:val="32"/>
        </w:rPr>
        <w:t>三、预算管理</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应符合《中华人民共和国预算法》、《中华人民共和国预算法实施条例》、《中华人民共和国会计法》、公立医院高质量发展和全面预算管理的相关要求，包括但不限于以下方面：</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实现预算与费用报销关联，科室端能做预算的申请编制、查询、预算调整的申请、预算执行进度的查询，归口职能科室有汇总科室预算功能，并能进行初步审核，及时查询科室预算执行情况。财务科汇总归口科室预算，查询和审批相关预算调整。实现医院全预算的管理流程。</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归口科室初审的项目预算，经医院审核后报出。归口科室经初审的有各自的项目库，在进行调整的过程中能及时调整医院项目库内容。</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针对财政资金和专项资金从预算的编制、审批、调整、报销、审核、凭证形成全流程管理并生成凭证。</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可以多维度生成预算执行情况统计表，（按科室、按项目、按文件号、按拨款时间等），根据财政对资金进度的考核要求，能定时或不定时的发起执行进度提醒。</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审批时内置预算超额及未报预算提示功能。</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预算项目与实际执行对比分析功能。</w:t>
      </w:r>
    </w:p>
    <w:p>
      <w:pPr>
        <w:ind w:firstLine="643" w:firstLineChars="200"/>
        <w:rPr>
          <w:rFonts w:ascii="宋体" w:hAnsi="宋体"/>
          <w:b/>
          <w:color w:val="000000" w:themeColor="text1"/>
          <w:sz w:val="32"/>
          <w:szCs w:val="32"/>
        </w:rPr>
      </w:pPr>
      <w:r>
        <w:rPr>
          <w:rFonts w:hint="eastAsia" w:ascii="宋体" w:hAnsi="宋体"/>
          <w:b/>
          <w:color w:val="000000" w:themeColor="text1"/>
          <w:sz w:val="32"/>
          <w:szCs w:val="32"/>
        </w:rPr>
        <w:t>四、成本管理</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应符合财政部《事业单位成本核算具体指引——公立医院》、国家卫生健康委、国家中医药管理局《关于印发公立医院成本核算规范的通知》的要求，医院进行成本核算应当满足内部管理和外部管理的特定成本信息需求。医院的成本需求包括但不限于以下方面：</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根据国家关于印发公立医院成本核算规范的通知要求，根据医院实际情况建设医院全成本核算体系，涉及的职能科室根据文件要求分工在各自职能范围提供数据，成本系统取数能从职能科室填报和财务账务取数对接并核对。</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要求实现科室成本核算、诊次成本核算、床日成本核算、医疗服务项目成本核算、病种成本核算、DRG成本核算，科室成本盈亏分析、项目盈利分析、大型设备及项目保本点分析。并生成科室、全院各种报表，形成分析报告。如需要调整核算维度，能及时满足修改。</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涉及薪酬、物资管理、费用报销、科研项目相关支出凭证可从相应模块提取数据，按照系统中设置的科室对照直接计入科室成本。</w:t>
      </w:r>
    </w:p>
    <w:p>
      <w:pPr>
        <w:ind w:firstLine="643" w:firstLineChars="200"/>
        <w:rPr>
          <w:rFonts w:ascii="宋体" w:hAnsi="宋体"/>
          <w:b/>
          <w:color w:val="000000" w:themeColor="text1"/>
          <w:sz w:val="32"/>
          <w:szCs w:val="32"/>
        </w:rPr>
      </w:pPr>
      <w:r>
        <w:rPr>
          <w:rFonts w:hint="eastAsia" w:ascii="宋体" w:hAnsi="宋体"/>
          <w:b/>
          <w:color w:val="000000" w:themeColor="text1"/>
          <w:sz w:val="32"/>
          <w:szCs w:val="32"/>
        </w:rPr>
        <w:t>三、科教项目管理</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对科研（项目）进行全过程管理，包括立项、预算、批复、执行、费用、科研成果、绩效评估等，与财务系统直接对接，项目负责人可实时查看使用明细。（能在手机端按考核节点提示执行情况）。</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增加项目辅助管理信息（包括项目、文件号、科室、项目负责人等）,可以多维度共同查询。</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设置项目费用使用情况及预警功能（包括资金使用进度及超预算报销等）。</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增加项目经费明细登记费用使用情况（项目执行人及科教科登记）及财务实际入账情况对比汇总，提示项目负责人及会计哪些费用已使用未入账。</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 xml:space="preserve">增加项目负责人实时查询项目明细账及经费余额权限。项目多维度查询汇总功能（科目、文件号、项目、期间等四维查询功能）。   </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同一项目涉及多个资金来源的应按资金来源分别管理，但也要能统一归集于一个项目汇总。</w:t>
      </w:r>
    </w:p>
    <w:p>
      <w:pPr>
        <w:widowControl/>
        <w:spacing w:line="480" w:lineRule="atLeast"/>
        <w:ind w:firstLine="640" w:firstLineChars="200"/>
        <w:rPr>
          <w:rFonts w:ascii="宋体" w:hAnsi="宋体"/>
          <w:color w:val="000000" w:themeColor="text1"/>
          <w:sz w:val="28"/>
          <w:szCs w:val="28"/>
        </w:rPr>
      </w:pP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审核项目时，审核即占用额度（预算）。</w:t>
      </w:r>
    </w:p>
    <w:p>
      <w:pPr>
        <w:ind w:firstLine="643" w:firstLineChars="200"/>
        <w:rPr>
          <w:rFonts w:ascii="宋体" w:hAnsi="宋体"/>
          <w:b/>
          <w:color w:val="000000" w:themeColor="text1"/>
          <w:sz w:val="32"/>
          <w:szCs w:val="32"/>
        </w:rPr>
      </w:pPr>
      <w:r>
        <w:rPr>
          <w:rFonts w:hint="eastAsia" w:ascii="宋体" w:hAnsi="宋体"/>
          <w:b/>
          <w:color w:val="000000" w:themeColor="text1"/>
          <w:sz w:val="32"/>
          <w:szCs w:val="32"/>
        </w:rPr>
        <w:t>四、档案管理（财务档案）</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自动源数据提取，自动数据加工制档。电子档案线上便捷查询、借阅。取代传统手工档案整理。</w:t>
      </w:r>
    </w:p>
    <w:p>
      <w:pPr>
        <w:ind w:firstLine="643" w:firstLineChars="200"/>
        <w:rPr>
          <w:rFonts w:ascii="宋体" w:hAnsi="宋体"/>
          <w:b/>
          <w:color w:val="000000" w:themeColor="text1"/>
          <w:sz w:val="32"/>
          <w:szCs w:val="32"/>
        </w:rPr>
      </w:pPr>
      <w:r>
        <w:rPr>
          <w:rFonts w:hint="eastAsia" w:ascii="宋体" w:hAnsi="宋体"/>
          <w:b/>
          <w:color w:val="000000" w:themeColor="text1"/>
          <w:sz w:val="32"/>
          <w:szCs w:val="32"/>
        </w:rPr>
        <w:t>五、合同管理（审计科需求）</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实现合同管理系统和财务核算系统一体化，形成协同管理效应，准确及时提供财务管理与合同管理信息，有效降低经营风险，提高管理效率与效益。</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实现系统合同台账查询，全面统计医院全部合同，显示医院合同执行情况，支持多维度的合同台账管理。</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支持附件上传、附件在线阅览、附件下载等功能。</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支持记录收、付合同中的收、付发票管理，支持发票号码、发票金额等的管理及统计功能。</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（五）</w:t>
      </w:r>
      <w:r>
        <w:rPr>
          <w:rFonts w:hint="eastAsia" w:ascii="仿宋" w:hAnsi="仿宋" w:eastAsia="仿宋" w:cs="仿宋"/>
          <w:color w:val="000000" w:themeColor="text1"/>
          <w:sz w:val="32"/>
          <w:szCs w:val="32"/>
        </w:rPr>
        <w:t>支持合同到期预警、合同变更预警、合同执行金额控制预警、合同与财务数据差异预警；支持自定义合同审批流程。</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（六）</w:t>
      </w:r>
      <w:r>
        <w:rPr>
          <w:rFonts w:hint="eastAsia" w:ascii="仿宋" w:hAnsi="仿宋" w:eastAsia="仿宋" w:cs="仿宋"/>
          <w:color w:val="000000" w:themeColor="text1"/>
          <w:sz w:val="32"/>
          <w:szCs w:val="32"/>
        </w:rPr>
        <w:t>能与现有的政府会计制度核算系统中的全面预算、应收、应付、总账、现金银行、自动生成月报表等模块集成，支持与各模块间的数据传递、控制及上下游单据的生成。</w:t>
      </w:r>
    </w:p>
    <w:p>
      <w:pPr>
        <w:ind w:firstLine="643" w:firstLineChars="200"/>
        <w:rPr>
          <w:rFonts w:hint="eastAsia" w:ascii="宋体" w:hAnsi="宋体"/>
          <w:b/>
          <w:sz w:val="32"/>
          <w:szCs w:val="32"/>
        </w:rPr>
      </w:pPr>
      <w:r>
        <w:rPr>
          <w:rFonts w:hint="eastAsia" w:ascii="宋体" w:hAnsi="宋体"/>
          <w:b/>
          <w:sz w:val="32"/>
          <w:szCs w:val="32"/>
        </w:rPr>
        <w:t>六、工资发放</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包括职工基础信息、薪酬项目明细、薪酬计算、薪酬发放、公积金管理、社保管理、个人所得税管理、工资报表等功能的管理系统。</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支持按月份、年份查询各项数据，支持数据导出。</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对全院所有资金发放涉及到的个人，以某一识别号为唯一凭据，进行统一的管理。</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（四）</w:t>
      </w:r>
      <w:r>
        <w:rPr>
          <w:rFonts w:hint="eastAsia" w:ascii="仿宋" w:hAnsi="仿宋" w:eastAsia="仿宋" w:cs="仿宋"/>
          <w:color w:val="000000" w:themeColor="text1"/>
          <w:sz w:val="32"/>
          <w:szCs w:val="32"/>
        </w:rPr>
        <w:t>根据医院内控建设要求，相关薪资发放的模块在各归口职能科室录入数据，发送到财务部门有ID核实功能后财务科进行发放。</w:t>
      </w:r>
    </w:p>
    <w:p>
      <w:pPr>
        <w:ind w:firstLine="643" w:firstLineChars="200"/>
        <w:rPr>
          <w:rFonts w:hint="eastAsia"/>
          <w:b/>
          <w:sz w:val="32"/>
          <w:szCs w:val="32"/>
        </w:rPr>
      </w:pPr>
      <w:r>
        <w:rPr>
          <w:rFonts w:hint="eastAsia" w:ascii="宋体" w:hAnsi="宋体"/>
          <w:b/>
          <w:color w:val="000000" w:themeColor="text1"/>
          <w:sz w:val="32"/>
          <w:szCs w:val="32"/>
        </w:rPr>
        <w:t>七、</w:t>
      </w:r>
      <w:r>
        <w:rPr>
          <w:rFonts w:hint="eastAsia" w:ascii="宋体" w:hAnsi="宋体"/>
          <w:b/>
          <w:sz w:val="32"/>
          <w:szCs w:val="32"/>
        </w:rPr>
        <w:t>人力资源协同管理</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优化人力资源管理工作流程、人力资源归口管理。</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构建覆盖全院的人力资源协同管理平台，以人为主线整合员工信息，形成全口径人才档案，实时掌握员工动态，辅助人事决策。</w:t>
      </w:r>
    </w:p>
    <w:p>
      <w:pPr>
        <w:spacing w:line="360" w:lineRule="auto"/>
        <w:ind w:firstLine="643" w:firstLineChars="200"/>
        <w:rPr>
          <w:rFonts w:hint="eastAsia"/>
          <w:b/>
          <w:sz w:val="32"/>
          <w:szCs w:val="32"/>
        </w:rPr>
      </w:pPr>
      <w:r>
        <w:rPr>
          <w:rFonts w:hint="eastAsia" w:ascii="宋体" w:hAnsi="宋体"/>
          <w:b/>
          <w:sz w:val="32"/>
          <w:szCs w:val="32"/>
        </w:rPr>
        <w:t>八、</w:t>
      </w:r>
      <w:r>
        <w:rPr>
          <w:rFonts w:hint="eastAsia"/>
          <w:b/>
          <w:sz w:val="32"/>
          <w:szCs w:val="32"/>
        </w:rPr>
        <w:t>资产管理</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（一）</w:t>
      </w:r>
      <w:r>
        <w:rPr>
          <w:rFonts w:hint="eastAsia" w:ascii="仿宋" w:hAnsi="仿宋" w:eastAsia="仿宋" w:cs="仿宋"/>
          <w:color w:val="000000" w:themeColor="text1"/>
          <w:sz w:val="32"/>
          <w:szCs w:val="32"/>
        </w:rPr>
        <w:t>引入条码、二维码、移动应用等手段，实现对资产合同、安装验收、入库、变动、付款、使用、计量、维修、提取折旧、处置进行全程的记录和管理。</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（二）</w:t>
      </w:r>
      <w:r>
        <w:rPr>
          <w:rFonts w:hint="eastAsia" w:ascii="仿宋" w:hAnsi="仿宋" w:eastAsia="仿宋" w:cs="仿宋"/>
          <w:color w:val="000000" w:themeColor="text1"/>
          <w:sz w:val="32"/>
          <w:szCs w:val="32"/>
        </w:rPr>
        <w:t>对资产增加、减少、盘盈、盘亏进行核算，期末产生报表。</w:t>
      </w:r>
    </w:p>
    <w:p>
      <w:pPr>
        <w:widowControl/>
        <w:spacing w:line="480" w:lineRule="atLeast"/>
        <w:ind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eastAsia="zh-CN"/>
        </w:rPr>
        <w:t>（三）</w:t>
      </w:r>
      <w:r>
        <w:rPr>
          <w:rFonts w:hint="eastAsia" w:ascii="仿宋" w:hAnsi="仿宋" w:eastAsia="仿宋" w:cs="仿宋"/>
          <w:color w:val="000000" w:themeColor="text1"/>
          <w:sz w:val="32"/>
          <w:szCs w:val="32"/>
        </w:rPr>
        <w:t>实现固定资产管理与财务系统、成本管理系统、合同管理系统、采购管理系统等其他业务子系统之间的数据共享。</w:t>
      </w:r>
    </w:p>
    <w:p>
      <w:pPr>
        <w:spacing w:line="360" w:lineRule="auto"/>
        <w:ind w:firstLine="480"/>
        <w:rPr>
          <w:rFonts w:hint="eastAsia" w:ascii="宋体" w:hAnsi="宋体"/>
          <w:b/>
          <w:sz w:val="32"/>
          <w:szCs w:val="32"/>
        </w:rPr>
      </w:pPr>
      <w:r>
        <w:rPr>
          <w:rFonts w:ascii="宋体" w:hAnsi="宋体"/>
          <w:b/>
          <w:sz w:val="32"/>
          <w:szCs w:val="32"/>
        </w:rPr>
        <w:t>九、硬件要求</w:t>
      </w:r>
    </w:p>
    <w:tbl>
      <w:tblPr>
        <w:tblStyle w:val="6"/>
        <w:tblpPr w:leftFromText="180" w:rightFromText="180" w:vertAnchor="text" w:horzAnchor="page" w:tblpX="1680" w:tblpY="97"/>
        <w:tblOverlap w:val="never"/>
        <w:tblW w:w="8882" w:type="dxa"/>
        <w:tblInd w:w="0" w:type="dxa"/>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372"/>
        <w:gridCol w:w="4604"/>
        <w:gridCol w:w="718"/>
        <w:gridCol w:w="1466"/>
      </w:tblGrid>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22" w:type="dxa"/>
            <w:shd w:val="clear" w:color="auto" w:fill="auto"/>
            <w:noWrap/>
            <w:vAlign w:val="center"/>
          </w:tcPr>
          <w:p>
            <w:pPr>
              <w:widowControl/>
              <w:spacing w:line="276" w:lineRule="auto"/>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序号</w:t>
            </w:r>
          </w:p>
        </w:tc>
        <w:tc>
          <w:tcPr>
            <w:tcW w:w="1372" w:type="dxa"/>
            <w:shd w:val="clear" w:color="auto" w:fill="auto"/>
            <w:noWrap/>
            <w:vAlign w:val="center"/>
          </w:tcPr>
          <w:p>
            <w:pPr>
              <w:widowControl/>
              <w:spacing w:line="276" w:lineRule="auto"/>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业务类型</w:t>
            </w:r>
          </w:p>
        </w:tc>
        <w:tc>
          <w:tcPr>
            <w:tcW w:w="4604" w:type="dxa"/>
            <w:shd w:val="clear" w:color="auto" w:fill="auto"/>
            <w:noWrap/>
            <w:vAlign w:val="center"/>
          </w:tcPr>
          <w:p>
            <w:pPr>
              <w:widowControl/>
              <w:spacing w:line="276" w:lineRule="auto"/>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规格参数</w:t>
            </w:r>
          </w:p>
        </w:tc>
        <w:tc>
          <w:tcPr>
            <w:tcW w:w="718" w:type="dxa"/>
            <w:shd w:val="clear" w:color="auto" w:fill="auto"/>
            <w:noWrap/>
            <w:vAlign w:val="center"/>
          </w:tcPr>
          <w:p>
            <w:pPr>
              <w:widowControl/>
              <w:spacing w:line="276" w:lineRule="auto"/>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数量</w:t>
            </w:r>
          </w:p>
        </w:tc>
        <w:tc>
          <w:tcPr>
            <w:tcW w:w="1466" w:type="dxa"/>
            <w:shd w:val="clear" w:color="auto" w:fill="auto"/>
            <w:noWrap/>
            <w:vAlign w:val="center"/>
          </w:tcPr>
          <w:p>
            <w:pPr>
              <w:widowControl/>
              <w:spacing w:line="276" w:lineRule="auto"/>
              <w:jc w:val="center"/>
              <w:rPr>
                <w:rFonts w:hint="eastAsia" w:ascii="仿宋" w:hAnsi="仿宋" w:eastAsia="仿宋" w:cs="仿宋"/>
                <w:color w:val="000000" w:themeColor="text1"/>
                <w:kern w:val="0"/>
                <w:sz w:val="21"/>
                <w:szCs w:val="21"/>
              </w:rPr>
            </w:pPr>
            <w:r>
              <w:rPr>
                <w:rFonts w:hint="eastAsia" w:ascii="仿宋" w:hAnsi="仿宋" w:eastAsia="仿宋" w:cs="仿宋"/>
                <w:color w:val="000000" w:themeColor="text1"/>
                <w:kern w:val="0"/>
                <w:sz w:val="21"/>
                <w:szCs w:val="21"/>
              </w:rPr>
              <w:t>备注</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722" w:type="dxa"/>
            <w:shd w:val="clear" w:color="auto" w:fill="auto"/>
            <w:noWrap/>
            <w:vAlign w:val="center"/>
          </w:tcPr>
          <w:p>
            <w:pPr>
              <w:widowControl/>
              <w:spacing w:line="276" w:lineRule="auto"/>
              <w:ind w:firstLine="210" w:firstLineChars="100"/>
              <w:jc w:val="both"/>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1</w:t>
            </w:r>
          </w:p>
        </w:tc>
        <w:tc>
          <w:tcPr>
            <w:tcW w:w="1372" w:type="dxa"/>
            <w:shd w:val="clear" w:color="auto" w:fill="auto"/>
            <w:noWrap/>
            <w:vAlign w:val="center"/>
          </w:tcPr>
          <w:p>
            <w:pPr>
              <w:widowControl/>
              <w:spacing w:line="276" w:lineRule="auto"/>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应用服务器</w:t>
            </w:r>
          </w:p>
        </w:tc>
        <w:tc>
          <w:tcPr>
            <w:tcW w:w="4604" w:type="dxa"/>
            <w:shd w:val="clear" w:color="auto" w:fill="auto"/>
            <w:vAlign w:val="center"/>
          </w:tcPr>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1、处理器：Intel® Xeon® Silver 4210 CPU @ 2.10GHz 2.10GHz(2处理器）</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2、内存：128GB</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3、网卡：板载千兆电口*4</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4、硬盘：SAS 10K 600G *4 HDD RAID10</w:t>
            </w:r>
          </w:p>
        </w:tc>
        <w:tc>
          <w:tcPr>
            <w:tcW w:w="718" w:type="dxa"/>
            <w:shd w:val="clear" w:color="auto" w:fill="auto"/>
            <w:vAlign w:val="center"/>
          </w:tcPr>
          <w:p>
            <w:pPr>
              <w:widowControl/>
              <w:spacing w:line="276" w:lineRule="auto"/>
              <w:ind w:firstLine="199" w:firstLineChars="95"/>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1</w:t>
            </w:r>
          </w:p>
        </w:tc>
        <w:tc>
          <w:tcPr>
            <w:tcW w:w="1466" w:type="dxa"/>
            <w:shd w:val="clear" w:color="auto" w:fill="auto"/>
            <w:noWrap/>
            <w:vAlign w:val="center"/>
          </w:tcPr>
          <w:p>
            <w:pPr>
              <w:widowControl/>
              <w:spacing w:line="276" w:lineRule="auto"/>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Windows 2012以上或Centos 7</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722" w:type="dxa"/>
            <w:shd w:val="clear" w:color="auto" w:fill="auto"/>
            <w:noWrap/>
            <w:vAlign w:val="center"/>
          </w:tcPr>
          <w:p>
            <w:pPr>
              <w:widowControl/>
              <w:spacing w:line="276" w:lineRule="auto"/>
              <w:ind w:firstLine="210" w:firstLineChars="100"/>
              <w:jc w:val="both"/>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2</w:t>
            </w:r>
          </w:p>
        </w:tc>
        <w:tc>
          <w:tcPr>
            <w:tcW w:w="1372" w:type="dxa"/>
            <w:shd w:val="clear" w:color="auto" w:fill="auto"/>
            <w:vAlign w:val="center"/>
          </w:tcPr>
          <w:p>
            <w:pPr>
              <w:widowControl/>
              <w:spacing w:line="276" w:lineRule="auto"/>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数据库服务器</w:t>
            </w:r>
          </w:p>
        </w:tc>
        <w:tc>
          <w:tcPr>
            <w:tcW w:w="4604" w:type="dxa"/>
            <w:shd w:val="clear" w:color="auto" w:fill="auto"/>
            <w:vAlign w:val="center"/>
          </w:tcPr>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1、处理器：Intel® Xeon® Silver 4210 CPU @ 2.10GHz 2.10GHz(2处理器）</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 xml:space="preserve">2、内存：128GB </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3、网卡：板载千兆电口*4</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4、硬盘：SAS 10K 2.4T *4 HDD RAID10</w:t>
            </w:r>
          </w:p>
        </w:tc>
        <w:tc>
          <w:tcPr>
            <w:tcW w:w="718" w:type="dxa"/>
            <w:shd w:val="clear" w:color="auto" w:fill="auto"/>
            <w:vAlign w:val="center"/>
          </w:tcPr>
          <w:p>
            <w:pPr>
              <w:widowControl/>
              <w:spacing w:line="276" w:lineRule="auto"/>
              <w:ind w:firstLine="199" w:firstLineChars="95"/>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1</w:t>
            </w:r>
          </w:p>
        </w:tc>
        <w:tc>
          <w:tcPr>
            <w:tcW w:w="1466" w:type="dxa"/>
            <w:shd w:val="clear" w:color="auto" w:fill="auto"/>
            <w:noWrap/>
            <w:vAlign w:val="center"/>
          </w:tcPr>
          <w:p>
            <w:pPr>
              <w:widowControl/>
              <w:spacing w:line="276" w:lineRule="auto"/>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Windows 2012以上或Centos 7</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trPr>
        <w:tc>
          <w:tcPr>
            <w:tcW w:w="722" w:type="dxa"/>
            <w:shd w:val="clear" w:color="auto" w:fill="auto"/>
            <w:noWrap/>
            <w:vAlign w:val="center"/>
          </w:tcPr>
          <w:p>
            <w:pPr>
              <w:widowControl/>
              <w:spacing w:line="276" w:lineRule="auto"/>
              <w:ind w:firstLine="210" w:firstLineChars="100"/>
              <w:jc w:val="both"/>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3</w:t>
            </w:r>
          </w:p>
        </w:tc>
        <w:tc>
          <w:tcPr>
            <w:tcW w:w="1372" w:type="dxa"/>
            <w:shd w:val="clear" w:color="auto" w:fill="auto"/>
            <w:vAlign w:val="center"/>
          </w:tcPr>
          <w:p>
            <w:pPr>
              <w:widowControl/>
              <w:spacing w:line="276" w:lineRule="auto"/>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备份服务器</w:t>
            </w:r>
          </w:p>
        </w:tc>
        <w:tc>
          <w:tcPr>
            <w:tcW w:w="4604" w:type="dxa"/>
            <w:shd w:val="clear" w:color="auto" w:fill="auto"/>
            <w:vAlign w:val="center"/>
          </w:tcPr>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1、处理器：Intel® Xeon® Silver 4210 CPU @ 2.10GHz 2.10GHz(2处理器）</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 xml:space="preserve">2、内存：64GB </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3、网卡：板载千兆电口*4</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4、硬盘：推荐 SAS 10K 2.4T *8 HDD RAID6</w:t>
            </w:r>
          </w:p>
        </w:tc>
        <w:tc>
          <w:tcPr>
            <w:tcW w:w="718" w:type="dxa"/>
            <w:shd w:val="clear" w:color="auto" w:fill="auto"/>
            <w:vAlign w:val="center"/>
          </w:tcPr>
          <w:p>
            <w:pPr>
              <w:widowControl/>
              <w:spacing w:line="276" w:lineRule="auto"/>
              <w:ind w:firstLine="199" w:firstLineChars="95"/>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1</w:t>
            </w:r>
          </w:p>
        </w:tc>
        <w:tc>
          <w:tcPr>
            <w:tcW w:w="1466" w:type="dxa"/>
            <w:shd w:val="clear" w:color="auto" w:fill="auto"/>
            <w:noWrap/>
            <w:vAlign w:val="center"/>
          </w:tcPr>
          <w:p>
            <w:pPr>
              <w:widowControl/>
              <w:spacing w:line="276" w:lineRule="auto"/>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Windows 2012以上或Centos 7</w:t>
            </w:r>
          </w:p>
        </w:tc>
      </w:tr>
      <w:tr>
        <w:tblPrEx>
          <w:tblBorders>
            <w:top w:val="single" w:color="auto" w:sz="4"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13" w:hRule="atLeast"/>
        </w:trPr>
        <w:tc>
          <w:tcPr>
            <w:tcW w:w="722" w:type="dxa"/>
            <w:shd w:val="clear" w:color="auto" w:fill="auto"/>
            <w:noWrap/>
            <w:vAlign w:val="center"/>
          </w:tcPr>
          <w:p>
            <w:pPr>
              <w:widowControl/>
              <w:spacing w:line="276" w:lineRule="auto"/>
              <w:ind w:firstLine="210" w:firstLineChars="100"/>
              <w:jc w:val="both"/>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4</w:t>
            </w:r>
          </w:p>
        </w:tc>
        <w:tc>
          <w:tcPr>
            <w:tcW w:w="1372" w:type="dxa"/>
            <w:shd w:val="clear" w:color="auto" w:fill="auto"/>
            <w:vAlign w:val="center"/>
          </w:tcPr>
          <w:p>
            <w:pPr>
              <w:widowControl/>
              <w:spacing w:line="276" w:lineRule="auto"/>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前置机服务器</w:t>
            </w:r>
          </w:p>
        </w:tc>
        <w:tc>
          <w:tcPr>
            <w:tcW w:w="4604" w:type="dxa"/>
            <w:shd w:val="clear" w:color="auto" w:fill="auto"/>
            <w:vAlign w:val="center"/>
          </w:tcPr>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1、处理器：Intel® Xeon® Silver 4210 CPU @ 2.10GHz 2.10GHz(2处理器）</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 xml:space="preserve">2、内存：32GB </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3、网卡：板载千兆电口*4</w:t>
            </w:r>
          </w:p>
          <w:p>
            <w:pPr>
              <w:widowControl/>
              <w:spacing w:line="276" w:lineRule="auto"/>
              <w:ind w:firstLine="420"/>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4、硬盘：推荐 SAS 10K 600G *4 HDD RAID10</w:t>
            </w:r>
          </w:p>
        </w:tc>
        <w:tc>
          <w:tcPr>
            <w:tcW w:w="718" w:type="dxa"/>
            <w:shd w:val="clear" w:color="auto" w:fill="auto"/>
            <w:vAlign w:val="center"/>
          </w:tcPr>
          <w:p>
            <w:pPr>
              <w:widowControl/>
              <w:spacing w:line="276" w:lineRule="auto"/>
              <w:ind w:firstLine="199" w:firstLineChars="95"/>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2</w:t>
            </w:r>
          </w:p>
        </w:tc>
        <w:tc>
          <w:tcPr>
            <w:tcW w:w="1466" w:type="dxa"/>
            <w:shd w:val="clear" w:color="auto" w:fill="auto"/>
            <w:noWrap/>
            <w:vAlign w:val="center"/>
          </w:tcPr>
          <w:p>
            <w:pPr>
              <w:widowControl/>
              <w:spacing w:line="276" w:lineRule="auto"/>
              <w:rPr>
                <w:rFonts w:hint="eastAsia" w:ascii="仿宋" w:hAnsi="仿宋" w:eastAsia="仿宋" w:cs="仿宋"/>
                <w:color w:val="000000" w:themeColor="text1"/>
                <w:kern w:val="0"/>
                <w:szCs w:val="21"/>
              </w:rPr>
            </w:pPr>
            <w:r>
              <w:rPr>
                <w:rFonts w:hint="eastAsia" w:ascii="仿宋" w:hAnsi="仿宋" w:eastAsia="仿宋" w:cs="仿宋"/>
                <w:color w:val="000000" w:themeColor="text1"/>
                <w:kern w:val="0"/>
                <w:szCs w:val="21"/>
              </w:rPr>
              <w:t>Windows 2012以上或Centos 7</w:t>
            </w:r>
          </w:p>
        </w:tc>
      </w:tr>
    </w:tbl>
    <w:p>
      <w:pPr>
        <w:rPr>
          <w:rFonts w:ascii="宋体" w:hAnsi="宋体"/>
          <w:b/>
          <w:color w:val="FF0000"/>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fldChar w:fldCharType="begin"/>
    </w:r>
    <w:r>
      <w:instrText xml:space="preserve">PAGE   \* MERGEFORMAT</w:instrText>
    </w:r>
    <w:r>
      <w:fldChar w:fldCharType="separate"/>
    </w:r>
    <w:r>
      <w:rPr>
        <w:rFonts w:hint="eastAsia"/>
        <w:lang w:val="zh-CN"/>
      </w:rPr>
      <w:t>7</w:t>
    </w:r>
    <w:r>
      <w:fldChar w:fldCharType="end"/>
    </w:r>
  </w:p>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126C"/>
    <w:rsid w:val="00005D13"/>
    <w:rsid w:val="00006A52"/>
    <w:rsid w:val="00006F7B"/>
    <w:rsid w:val="0001253F"/>
    <w:rsid w:val="000140AC"/>
    <w:rsid w:val="00014607"/>
    <w:rsid w:val="00015695"/>
    <w:rsid w:val="000158D7"/>
    <w:rsid w:val="00016B05"/>
    <w:rsid w:val="00017D93"/>
    <w:rsid w:val="0002196A"/>
    <w:rsid w:val="00022440"/>
    <w:rsid w:val="00022692"/>
    <w:rsid w:val="000228E8"/>
    <w:rsid w:val="00025115"/>
    <w:rsid w:val="000255BB"/>
    <w:rsid w:val="000265E7"/>
    <w:rsid w:val="00035990"/>
    <w:rsid w:val="00037BF8"/>
    <w:rsid w:val="000441F7"/>
    <w:rsid w:val="00046753"/>
    <w:rsid w:val="000565C4"/>
    <w:rsid w:val="00056B5B"/>
    <w:rsid w:val="000613D5"/>
    <w:rsid w:val="000615E6"/>
    <w:rsid w:val="00062035"/>
    <w:rsid w:val="00062DAD"/>
    <w:rsid w:val="0006340C"/>
    <w:rsid w:val="00064677"/>
    <w:rsid w:val="000646EB"/>
    <w:rsid w:val="00072560"/>
    <w:rsid w:val="000727E1"/>
    <w:rsid w:val="00073372"/>
    <w:rsid w:val="0007394E"/>
    <w:rsid w:val="00076CED"/>
    <w:rsid w:val="00081318"/>
    <w:rsid w:val="00087169"/>
    <w:rsid w:val="0009797F"/>
    <w:rsid w:val="000A2AD6"/>
    <w:rsid w:val="000A2EC3"/>
    <w:rsid w:val="000A37C6"/>
    <w:rsid w:val="000A4D54"/>
    <w:rsid w:val="000A5ADB"/>
    <w:rsid w:val="000B312D"/>
    <w:rsid w:val="000B56E1"/>
    <w:rsid w:val="000B6BEB"/>
    <w:rsid w:val="000C000A"/>
    <w:rsid w:val="000C2D56"/>
    <w:rsid w:val="000C45E7"/>
    <w:rsid w:val="000C5F0A"/>
    <w:rsid w:val="000D2159"/>
    <w:rsid w:val="000D6218"/>
    <w:rsid w:val="000D6C04"/>
    <w:rsid w:val="000D7458"/>
    <w:rsid w:val="000E6F9A"/>
    <w:rsid w:val="000F1CD4"/>
    <w:rsid w:val="000F69BA"/>
    <w:rsid w:val="001001F4"/>
    <w:rsid w:val="00101B2B"/>
    <w:rsid w:val="0010578A"/>
    <w:rsid w:val="00111260"/>
    <w:rsid w:val="00111785"/>
    <w:rsid w:val="001144B1"/>
    <w:rsid w:val="00114E67"/>
    <w:rsid w:val="0012308D"/>
    <w:rsid w:val="00123AD1"/>
    <w:rsid w:val="00126F25"/>
    <w:rsid w:val="0013287A"/>
    <w:rsid w:val="001402C5"/>
    <w:rsid w:val="00140EF3"/>
    <w:rsid w:val="00145396"/>
    <w:rsid w:val="00146167"/>
    <w:rsid w:val="00146305"/>
    <w:rsid w:val="00150CAE"/>
    <w:rsid w:val="0015181F"/>
    <w:rsid w:val="001527A9"/>
    <w:rsid w:val="00154CEF"/>
    <w:rsid w:val="00163397"/>
    <w:rsid w:val="001638EE"/>
    <w:rsid w:val="00163D1A"/>
    <w:rsid w:val="00164A82"/>
    <w:rsid w:val="001661CE"/>
    <w:rsid w:val="0016758E"/>
    <w:rsid w:val="001764D1"/>
    <w:rsid w:val="00177F7A"/>
    <w:rsid w:val="0018073B"/>
    <w:rsid w:val="00184D55"/>
    <w:rsid w:val="00194044"/>
    <w:rsid w:val="00195189"/>
    <w:rsid w:val="001A0609"/>
    <w:rsid w:val="001A47BD"/>
    <w:rsid w:val="001A728E"/>
    <w:rsid w:val="001B3482"/>
    <w:rsid w:val="001B69BD"/>
    <w:rsid w:val="001B7288"/>
    <w:rsid w:val="001B79FA"/>
    <w:rsid w:val="001B7A62"/>
    <w:rsid w:val="001C20BC"/>
    <w:rsid w:val="001C21F9"/>
    <w:rsid w:val="001C3729"/>
    <w:rsid w:val="001C7B12"/>
    <w:rsid w:val="001D6ABC"/>
    <w:rsid w:val="001E2A06"/>
    <w:rsid w:val="001E55C8"/>
    <w:rsid w:val="001E7B3D"/>
    <w:rsid w:val="001F0F19"/>
    <w:rsid w:val="001F29DA"/>
    <w:rsid w:val="001F3E6E"/>
    <w:rsid w:val="001F4495"/>
    <w:rsid w:val="001F47B0"/>
    <w:rsid w:val="001F6FCC"/>
    <w:rsid w:val="00207412"/>
    <w:rsid w:val="002076EA"/>
    <w:rsid w:val="00215966"/>
    <w:rsid w:val="00216DEC"/>
    <w:rsid w:val="0021794B"/>
    <w:rsid w:val="00222991"/>
    <w:rsid w:val="00223CA5"/>
    <w:rsid w:val="002242CE"/>
    <w:rsid w:val="00226F75"/>
    <w:rsid w:val="00230CA2"/>
    <w:rsid w:val="00232F5C"/>
    <w:rsid w:val="002370B3"/>
    <w:rsid w:val="002408DB"/>
    <w:rsid w:val="00241E40"/>
    <w:rsid w:val="002447B6"/>
    <w:rsid w:val="00247D27"/>
    <w:rsid w:val="002556D5"/>
    <w:rsid w:val="002635E7"/>
    <w:rsid w:val="00264AA5"/>
    <w:rsid w:val="0026549B"/>
    <w:rsid w:val="00265E67"/>
    <w:rsid w:val="002702CC"/>
    <w:rsid w:val="00271E7E"/>
    <w:rsid w:val="002720DB"/>
    <w:rsid w:val="002728A4"/>
    <w:rsid w:val="00272D48"/>
    <w:rsid w:val="00274CF5"/>
    <w:rsid w:val="00275D6B"/>
    <w:rsid w:val="00277C34"/>
    <w:rsid w:val="00280119"/>
    <w:rsid w:val="0028396C"/>
    <w:rsid w:val="00284125"/>
    <w:rsid w:val="00284929"/>
    <w:rsid w:val="00286AAE"/>
    <w:rsid w:val="00287C95"/>
    <w:rsid w:val="002908BC"/>
    <w:rsid w:val="00293082"/>
    <w:rsid w:val="00293987"/>
    <w:rsid w:val="00294373"/>
    <w:rsid w:val="00294539"/>
    <w:rsid w:val="00295ABF"/>
    <w:rsid w:val="00296304"/>
    <w:rsid w:val="002A6542"/>
    <w:rsid w:val="002A68C2"/>
    <w:rsid w:val="002B150A"/>
    <w:rsid w:val="002B2A65"/>
    <w:rsid w:val="002B6CA3"/>
    <w:rsid w:val="002B70FB"/>
    <w:rsid w:val="002C0027"/>
    <w:rsid w:val="002C20D3"/>
    <w:rsid w:val="002C25CC"/>
    <w:rsid w:val="002C57A9"/>
    <w:rsid w:val="002D075A"/>
    <w:rsid w:val="002D386C"/>
    <w:rsid w:val="002D3ED9"/>
    <w:rsid w:val="002D43EE"/>
    <w:rsid w:val="002D500A"/>
    <w:rsid w:val="002D72A4"/>
    <w:rsid w:val="002D7F0F"/>
    <w:rsid w:val="002E495B"/>
    <w:rsid w:val="002E623D"/>
    <w:rsid w:val="002F2DF4"/>
    <w:rsid w:val="00304B1A"/>
    <w:rsid w:val="00304BA6"/>
    <w:rsid w:val="0030557F"/>
    <w:rsid w:val="00306B15"/>
    <w:rsid w:val="00310252"/>
    <w:rsid w:val="00310332"/>
    <w:rsid w:val="00313451"/>
    <w:rsid w:val="00313582"/>
    <w:rsid w:val="00314790"/>
    <w:rsid w:val="00314E40"/>
    <w:rsid w:val="003210B7"/>
    <w:rsid w:val="0032209A"/>
    <w:rsid w:val="0032434D"/>
    <w:rsid w:val="003245AA"/>
    <w:rsid w:val="00325EF4"/>
    <w:rsid w:val="0032790B"/>
    <w:rsid w:val="00327D65"/>
    <w:rsid w:val="0033368F"/>
    <w:rsid w:val="0033529B"/>
    <w:rsid w:val="003404FF"/>
    <w:rsid w:val="00340515"/>
    <w:rsid w:val="0034123C"/>
    <w:rsid w:val="0034185E"/>
    <w:rsid w:val="00343DF3"/>
    <w:rsid w:val="00351353"/>
    <w:rsid w:val="003524CE"/>
    <w:rsid w:val="003545E1"/>
    <w:rsid w:val="0035602B"/>
    <w:rsid w:val="00356226"/>
    <w:rsid w:val="0035672B"/>
    <w:rsid w:val="00356B39"/>
    <w:rsid w:val="00360F9C"/>
    <w:rsid w:val="003626D3"/>
    <w:rsid w:val="00365F63"/>
    <w:rsid w:val="003705EC"/>
    <w:rsid w:val="00371573"/>
    <w:rsid w:val="00371B5C"/>
    <w:rsid w:val="003759F4"/>
    <w:rsid w:val="00377627"/>
    <w:rsid w:val="00377AF1"/>
    <w:rsid w:val="0038015C"/>
    <w:rsid w:val="003914E3"/>
    <w:rsid w:val="00394C7F"/>
    <w:rsid w:val="00395BDC"/>
    <w:rsid w:val="00395D8C"/>
    <w:rsid w:val="003A0BFC"/>
    <w:rsid w:val="003A52A8"/>
    <w:rsid w:val="003B0652"/>
    <w:rsid w:val="003B674B"/>
    <w:rsid w:val="003B7D63"/>
    <w:rsid w:val="003C1A2C"/>
    <w:rsid w:val="003C2941"/>
    <w:rsid w:val="003C7B25"/>
    <w:rsid w:val="003C7D8B"/>
    <w:rsid w:val="003D357F"/>
    <w:rsid w:val="003D39B1"/>
    <w:rsid w:val="003E0459"/>
    <w:rsid w:val="003E1FE8"/>
    <w:rsid w:val="003E2BB9"/>
    <w:rsid w:val="003E4551"/>
    <w:rsid w:val="003E735C"/>
    <w:rsid w:val="003F189F"/>
    <w:rsid w:val="003F29CF"/>
    <w:rsid w:val="003F4942"/>
    <w:rsid w:val="003F60E6"/>
    <w:rsid w:val="003F7FA5"/>
    <w:rsid w:val="00400A35"/>
    <w:rsid w:val="00402E0A"/>
    <w:rsid w:val="004051A2"/>
    <w:rsid w:val="00407AF3"/>
    <w:rsid w:val="004101A8"/>
    <w:rsid w:val="00410B7C"/>
    <w:rsid w:val="00411771"/>
    <w:rsid w:val="00421054"/>
    <w:rsid w:val="00421BC9"/>
    <w:rsid w:val="004227EA"/>
    <w:rsid w:val="00432116"/>
    <w:rsid w:val="004335EC"/>
    <w:rsid w:val="004339D2"/>
    <w:rsid w:val="0043780E"/>
    <w:rsid w:val="00437B4B"/>
    <w:rsid w:val="00444FC5"/>
    <w:rsid w:val="00447B21"/>
    <w:rsid w:val="00455B2D"/>
    <w:rsid w:val="00456762"/>
    <w:rsid w:val="00456A09"/>
    <w:rsid w:val="0047061E"/>
    <w:rsid w:val="00475067"/>
    <w:rsid w:val="0048077C"/>
    <w:rsid w:val="0048195F"/>
    <w:rsid w:val="00481AE0"/>
    <w:rsid w:val="00482208"/>
    <w:rsid w:val="00482AE8"/>
    <w:rsid w:val="00484D26"/>
    <w:rsid w:val="00484F6E"/>
    <w:rsid w:val="00486FC2"/>
    <w:rsid w:val="00487A80"/>
    <w:rsid w:val="004925E7"/>
    <w:rsid w:val="00494739"/>
    <w:rsid w:val="00496C27"/>
    <w:rsid w:val="004A3588"/>
    <w:rsid w:val="004A37E3"/>
    <w:rsid w:val="004A4220"/>
    <w:rsid w:val="004A62A5"/>
    <w:rsid w:val="004B3C15"/>
    <w:rsid w:val="004B50F9"/>
    <w:rsid w:val="004B6735"/>
    <w:rsid w:val="004B6A6F"/>
    <w:rsid w:val="004C2579"/>
    <w:rsid w:val="004C416A"/>
    <w:rsid w:val="004C70B0"/>
    <w:rsid w:val="004E11E3"/>
    <w:rsid w:val="004E1D56"/>
    <w:rsid w:val="004E1DFF"/>
    <w:rsid w:val="004E238A"/>
    <w:rsid w:val="004E6A29"/>
    <w:rsid w:val="004F5D0E"/>
    <w:rsid w:val="004F7DB0"/>
    <w:rsid w:val="00500396"/>
    <w:rsid w:val="0050103E"/>
    <w:rsid w:val="00501C95"/>
    <w:rsid w:val="0050669B"/>
    <w:rsid w:val="00507BE7"/>
    <w:rsid w:val="00507DAC"/>
    <w:rsid w:val="0052130C"/>
    <w:rsid w:val="00522010"/>
    <w:rsid w:val="005246B7"/>
    <w:rsid w:val="0052521C"/>
    <w:rsid w:val="00526778"/>
    <w:rsid w:val="00531B6E"/>
    <w:rsid w:val="00531BFD"/>
    <w:rsid w:val="005339A0"/>
    <w:rsid w:val="005351F2"/>
    <w:rsid w:val="0053528D"/>
    <w:rsid w:val="005420FC"/>
    <w:rsid w:val="00544548"/>
    <w:rsid w:val="00544EFA"/>
    <w:rsid w:val="005460D5"/>
    <w:rsid w:val="00546DC4"/>
    <w:rsid w:val="00546FF0"/>
    <w:rsid w:val="00550688"/>
    <w:rsid w:val="0055198C"/>
    <w:rsid w:val="00551DD5"/>
    <w:rsid w:val="005613A5"/>
    <w:rsid w:val="00561973"/>
    <w:rsid w:val="00565861"/>
    <w:rsid w:val="00571A1A"/>
    <w:rsid w:val="00571C8F"/>
    <w:rsid w:val="00575601"/>
    <w:rsid w:val="005767EC"/>
    <w:rsid w:val="005811DE"/>
    <w:rsid w:val="00581936"/>
    <w:rsid w:val="00585E3C"/>
    <w:rsid w:val="005929DB"/>
    <w:rsid w:val="0059440C"/>
    <w:rsid w:val="00594809"/>
    <w:rsid w:val="0059646F"/>
    <w:rsid w:val="005A0D6F"/>
    <w:rsid w:val="005A0EB2"/>
    <w:rsid w:val="005A1D0A"/>
    <w:rsid w:val="005A73C2"/>
    <w:rsid w:val="005B6BF2"/>
    <w:rsid w:val="005C3013"/>
    <w:rsid w:val="005C3456"/>
    <w:rsid w:val="005D43C3"/>
    <w:rsid w:val="005E3788"/>
    <w:rsid w:val="005E4084"/>
    <w:rsid w:val="005E7415"/>
    <w:rsid w:val="005F250D"/>
    <w:rsid w:val="005F5CB5"/>
    <w:rsid w:val="006001D4"/>
    <w:rsid w:val="00602C3B"/>
    <w:rsid w:val="006055AB"/>
    <w:rsid w:val="0061151A"/>
    <w:rsid w:val="006153A0"/>
    <w:rsid w:val="0061547A"/>
    <w:rsid w:val="00616C46"/>
    <w:rsid w:val="006176E4"/>
    <w:rsid w:val="00622250"/>
    <w:rsid w:val="00622767"/>
    <w:rsid w:val="00624019"/>
    <w:rsid w:val="006251B3"/>
    <w:rsid w:val="0062751A"/>
    <w:rsid w:val="00630DE2"/>
    <w:rsid w:val="0063401B"/>
    <w:rsid w:val="006426D9"/>
    <w:rsid w:val="00643377"/>
    <w:rsid w:val="00643CBC"/>
    <w:rsid w:val="00650801"/>
    <w:rsid w:val="00651682"/>
    <w:rsid w:val="00651DC8"/>
    <w:rsid w:val="00656769"/>
    <w:rsid w:val="00657BE9"/>
    <w:rsid w:val="00662755"/>
    <w:rsid w:val="00666BB0"/>
    <w:rsid w:val="006670E8"/>
    <w:rsid w:val="00677D4B"/>
    <w:rsid w:val="00680650"/>
    <w:rsid w:val="006830BB"/>
    <w:rsid w:val="006838F9"/>
    <w:rsid w:val="00683D78"/>
    <w:rsid w:val="00686CC0"/>
    <w:rsid w:val="00687294"/>
    <w:rsid w:val="0069126C"/>
    <w:rsid w:val="0069204C"/>
    <w:rsid w:val="00693F0E"/>
    <w:rsid w:val="006A1896"/>
    <w:rsid w:val="006A1EBB"/>
    <w:rsid w:val="006A2D5F"/>
    <w:rsid w:val="006A77C1"/>
    <w:rsid w:val="006B1303"/>
    <w:rsid w:val="006B1883"/>
    <w:rsid w:val="006C0670"/>
    <w:rsid w:val="006C6EEB"/>
    <w:rsid w:val="006D2CE9"/>
    <w:rsid w:val="006D2F01"/>
    <w:rsid w:val="006D414E"/>
    <w:rsid w:val="006D4955"/>
    <w:rsid w:val="006D4C17"/>
    <w:rsid w:val="006D634D"/>
    <w:rsid w:val="006D6711"/>
    <w:rsid w:val="006E0675"/>
    <w:rsid w:val="006E406D"/>
    <w:rsid w:val="006E6A6F"/>
    <w:rsid w:val="006F0D35"/>
    <w:rsid w:val="006F1281"/>
    <w:rsid w:val="006F1BB5"/>
    <w:rsid w:val="00700256"/>
    <w:rsid w:val="0070026E"/>
    <w:rsid w:val="00701172"/>
    <w:rsid w:val="007012EB"/>
    <w:rsid w:val="0070161C"/>
    <w:rsid w:val="0070179C"/>
    <w:rsid w:val="00702ED7"/>
    <w:rsid w:val="0070518B"/>
    <w:rsid w:val="00710D64"/>
    <w:rsid w:val="007111C3"/>
    <w:rsid w:val="0071122C"/>
    <w:rsid w:val="00711F2B"/>
    <w:rsid w:val="007173FF"/>
    <w:rsid w:val="00723647"/>
    <w:rsid w:val="0073049C"/>
    <w:rsid w:val="00730A82"/>
    <w:rsid w:val="00743119"/>
    <w:rsid w:val="0074463D"/>
    <w:rsid w:val="00752949"/>
    <w:rsid w:val="00752AE2"/>
    <w:rsid w:val="0075329C"/>
    <w:rsid w:val="00762D74"/>
    <w:rsid w:val="00763425"/>
    <w:rsid w:val="00766675"/>
    <w:rsid w:val="007672C0"/>
    <w:rsid w:val="00773001"/>
    <w:rsid w:val="00773B78"/>
    <w:rsid w:val="00774591"/>
    <w:rsid w:val="007807FF"/>
    <w:rsid w:val="007829A2"/>
    <w:rsid w:val="0078685C"/>
    <w:rsid w:val="007875AF"/>
    <w:rsid w:val="007A0486"/>
    <w:rsid w:val="007A1872"/>
    <w:rsid w:val="007A26F1"/>
    <w:rsid w:val="007A3F0D"/>
    <w:rsid w:val="007A4700"/>
    <w:rsid w:val="007A6B47"/>
    <w:rsid w:val="007A7614"/>
    <w:rsid w:val="007B1AD4"/>
    <w:rsid w:val="007B59FF"/>
    <w:rsid w:val="007B7835"/>
    <w:rsid w:val="007C1487"/>
    <w:rsid w:val="007C2EC4"/>
    <w:rsid w:val="007C40E2"/>
    <w:rsid w:val="007C459C"/>
    <w:rsid w:val="007C4BC0"/>
    <w:rsid w:val="007C7591"/>
    <w:rsid w:val="007D422F"/>
    <w:rsid w:val="007D57E4"/>
    <w:rsid w:val="007E5B3B"/>
    <w:rsid w:val="007E64E0"/>
    <w:rsid w:val="007E6F1E"/>
    <w:rsid w:val="007E7069"/>
    <w:rsid w:val="007F0EC0"/>
    <w:rsid w:val="007F787F"/>
    <w:rsid w:val="008049B4"/>
    <w:rsid w:val="008112D9"/>
    <w:rsid w:val="00811A1F"/>
    <w:rsid w:val="008123F8"/>
    <w:rsid w:val="0081456F"/>
    <w:rsid w:val="0082210D"/>
    <w:rsid w:val="008224C3"/>
    <w:rsid w:val="0082477C"/>
    <w:rsid w:val="00825EDF"/>
    <w:rsid w:val="0083001C"/>
    <w:rsid w:val="00832CD2"/>
    <w:rsid w:val="00835851"/>
    <w:rsid w:val="00837D40"/>
    <w:rsid w:val="008401A3"/>
    <w:rsid w:val="00842597"/>
    <w:rsid w:val="00843BF7"/>
    <w:rsid w:val="008456C3"/>
    <w:rsid w:val="008507D3"/>
    <w:rsid w:val="0085476E"/>
    <w:rsid w:val="008565E2"/>
    <w:rsid w:val="00860A8C"/>
    <w:rsid w:val="00864B1B"/>
    <w:rsid w:val="008707AD"/>
    <w:rsid w:val="00870975"/>
    <w:rsid w:val="00870E47"/>
    <w:rsid w:val="008814A5"/>
    <w:rsid w:val="008832DE"/>
    <w:rsid w:val="0088373E"/>
    <w:rsid w:val="00886891"/>
    <w:rsid w:val="008870DF"/>
    <w:rsid w:val="008924A1"/>
    <w:rsid w:val="008926F0"/>
    <w:rsid w:val="008932A1"/>
    <w:rsid w:val="00896A8D"/>
    <w:rsid w:val="00897917"/>
    <w:rsid w:val="00897FE4"/>
    <w:rsid w:val="008A05EC"/>
    <w:rsid w:val="008A6413"/>
    <w:rsid w:val="008B0F74"/>
    <w:rsid w:val="008B1097"/>
    <w:rsid w:val="008B12CD"/>
    <w:rsid w:val="008B715B"/>
    <w:rsid w:val="008C4CD7"/>
    <w:rsid w:val="008D216D"/>
    <w:rsid w:val="008D5A77"/>
    <w:rsid w:val="008D67EB"/>
    <w:rsid w:val="008E4A1E"/>
    <w:rsid w:val="008E4CEA"/>
    <w:rsid w:val="008E7148"/>
    <w:rsid w:val="008E756C"/>
    <w:rsid w:val="008F164F"/>
    <w:rsid w:val="008F1F2C"/>
    <w:rsid w:val="00905FD4"/>
    <w:rsid w:val="00911CFF"/>
    <w:rsid w:val="00914BB9"/>
    <w:rsid w:val="00916BDC"/>
    <w:rsid w:val="00916E92"/>
    <w:rsid w:val="00917547"/>
    <w:rsid w:val="00922981"/>
    <w:rsid w:val="00923479"/>
    <w:rsid w:val="00925CDE"/>
    <w:rsid w:val="00926D13"/>
    <w:rsid w:val="00944C44"/>
    <w:rsid w:val="00945368"/>
    <w:rsid w:val="0094685A"/>
    <w:rsid w:val="00950884"/>
    <w:rsid w:val="00952120"/>
    <w:rsid w:val="00956BA9"/>
    <w:rsid w:val="00962484"/>
    <w:rsid w:val="00965C58"/>
    <w:rsid w:val="00967F98"/>
    <w:rsid w:val="0097235A"/>
    <w:rsid w:val="009729BC"/>
    <w:rsid w:val="009744B5"/>
    <w:rsid w:val="00975076"/>
    <w:rsid w:val="009767E0"/>
    <w:rsid w:val="00976E3B"/>
    <w:rsid w:val="0098002F"/>
    <w:rsid w:val="00980C92"/>
    <w:rsid w:val="00987BF4"/>
    <w:rsid w:val="0099150D"/>
    <w:rsid w:val="00995358"/>
    <w:rsid w:val="00995730"/>
    <w:rsid w:val="009A0624"/>
    <w:rsid w:val="009A738B"/>
    <w:rsid w:val="009B48A7"/>
    <w:rsid w:val="009B5759"/>
    <w:rsid w:val="009B7776"/>
    <w:rsid w:val="009C0DBB"/>
    <w:rsid w:val="009C1804"/>
    <w:rsid w:val="009C1903"/>
    <w:rsid w:val="009C1C05"/>
    <w:rsid w:val="009C56D9"/>
    <w:rsid w:val="009C6B94"/>
    <w:rsid w:val="009C7855"/>
    <w:rsid w:val="009D2E2B"/>
    <w:rsid w:val="009D55CA"/>
    <w:rsid w:val="009D560C"/>
    <w:rsid w:val="009D74F8"/>
    <w:rsid w:val="009E04CF"/>
    <w:rsid w:val="009E07AF"/>
    <w:rsid w:val="009E2361"/>
    <w:rsid w:val="009E2B84"/>
    <w:rsid w:val="009E658D"/>
    <w:rsid w:val="009E7306"/>
    <w:rsid w:val="009F0313"/>
    <w:rsid w:val="009F415A"/>
    <w:rsid w:val="009F46B5"/>
    <w:rsid w:val="009F48DB"/>
    <w:rsid w:val="009F5653"/>
    <w:rsid w:val="00A01460"/>
    <w:rsid w:val="00A0179E"/>
    <w:rsid w:val="00A036F3"/>
    <w:rsid w:val="00A0734C"/>
    <w:rsid w:val="00A12678"/>
    <w:rsid w:val="00A20F83"/>
    <w:rsid w:val="00A223FF"/>
    <w:rsid w:val="00A2377C"/>
    <w:rsid w:val="00A25EE8"/>
    <w:rsid w:val="00A2662C"/>
    <w:rsid w:val="00A328C8"/>
    <w:rsid w:val="00A35458"/>
    <w:rsid w:val="00A378FE"/>
    <w:rsid w:val="00A4049A"/>
    <w:rsid w:val="00A40CF5"/>
    <w:rsid w:val="00A4141E"/>
    <w:rsid w:val="00A441DA"/>
    <w:rsid w:val="00A444DE"/>
    <w:rsid w:val="00A45973"/>
    <w:rsid w:val="00A46414"/>
    <w:rsid w:val="00A46B81"/>
    <w:rsid w:val="00A46C8C"/>
    <w:rsid w:val="00A51027"/>
    <w:rsid w:val="00A5492C"/>
    <w:rsid w:val="00A65618"/>
    <w:rsid w:val="00A70C75"/>
    <w:rsid w:val="00A7264F"/>
    <w:rsid w:val="00A75ED1"/>
    <w:rsid w:val="00A842B7"/>
    <w:rsid w:val="00A87A4E"/>
    <w:rsid w:val="00A9131A"/>
    <w:rsid w:val="00A9172E"/>
    <w:rsid w:val="00A9466D"/>
    <w:rsid w:val="00A952FD"/>
    <w:rsid w:val="00AA368D"/>
    <w:rsid w:val="00AA5427"/>
    <w:rsid w:val="00AA58FD"/>
    <w:rsid w:val="00AA6C9C"/>
    <w:rsid w:val="00AB261A"/>
    <w:rsid w:val="00AB608E"/>
    <w:rsid w:val="00AB7323"/>
    <w:rsid w:val="00AC0F19"/>
    <w:rsid w:val="00AC3FDC"/>
    <w:rsid w:val="00AC4621"/>
    <w:rsid w:val="00AC465F"/>
    <w:rsid w:val="00AC7EA0"/>
    <w:rsid w:val="00AD1077"/>
    <w:rsid w:val="00AD120A"/>
    <w:rsid w:val="00AD5262"/>
    <w:rsid w:val="00AD6C4F"/>
    <w:rsid w:val="00AE0B13"/>
    <w:rsid w:val="00AE5DEF"/>
    <w:rsid w:val="00AE6AAF"/>
    <w:rsid w:val="00AE7304"/>
    <w:rsid w:val="00AF3111"/>
    <w:rsid w:val="00AF3B1E"/>
    <w:rsid w:val="00AF5180"/>
    <w:rsid w:val="00B00806"/>
    <w:rsid w:val="00B02C09"/>
    <w:rsid w:val="00B02EF4"/>
    <w:rsid w:val="00B06B31"/>
    <w:rsid w:val="00B10891"/>
    <w:rsid w:val="00B10D9D"/>
    <w:rsid w:val="00B11EC5"/>
    <w:rsid w:val="00B16DD0"/>
    <w:rsid w:val="00B17AA7"/>
    <w:rsid w:val="00B22021"/>
    <w:rsid w:val="00B24C37"/>
    <w:rsid w:val="00B267BC"/>
    <w:rsid w:val="00B34670"/>
    <w:rsid w:val="00B36931"/>
    <w:rsid w:val="00B36D81"/>
    <w:rsid w:val="00B36FB3"/>
    <w:rsid w:val="00B37C52"/>
    <w:rsid w:val="00B429C1"/>
    <w:rsid w:val="00B437AE"/>
    <w:rsid w:val="00B43944"/>
    <w:rsid w:val="00B45486"/>
    <w:rsid w:val="00B45F51"/>
    <w:rsid w:val="00B512B7"/>
    <w:rsid w:val="00B52299"/>
    <w:rsid w:val="00B52815"/>
    <w:rsid w:val="00B5319A"/>
    <w:rsid w:val="00B63A56"/>
    <w:rsid w:val="00B6452E"/>
    <w:rsid w:val="00B67682"/>
    <w:rsid w:val="00B67B0C"/>
    <w:rsid w:val="00B70F5E"/>
    <w:rsid w:val="00B73CED"/>
    <w:rsid w:val="00B8147E"/>
    <w:rsid w:val="00B844E3"/>
    <w:rsid w:val="00B86644"/>
    <w:rsid w:val="00B90714"/>
    <w:rsid w:val="00B90721"/>
    <w:rsid w:val="00B92F00"/>
    <w:rsid w:val="00B95D23"/>
    <w:rsid w:val="00B960B0"/>
    <w:rsid w:val="00B96DC4"/>
    <w:rsid w:val="00B9775D"/>
    <w:rsid w:val="00BA5C2D"/>
    <w:rsid w:val="00BA65F3"/>
    <w:rsid w:val="00BA6B35"/>
    <w:rsid w:val="00BA7324"/>
    <w:rsid w:val="00BB3A5A"/>
    <w:rsid w:val="00BB3E86"/>
    <w:rsid w:val="00BB66AF"/>
    <w:rsid w:val="00BB6F27"/>
    <w:rsid w:val="00BB759F"/>
    <w:rsid w:val="00BC11F6"/>
    <w:rsid w:val="00BC4C8F"/>
    <w:rsid w:val="00BC598E"/>
    <w:rsid w:val="00BD03EF"/>
    <w:rsid w:val="00BD0F13"/>
    <w:rsid w:val="00BD291F"/>
    <w:rsid w:val="00BD5F9E"/>
    <w:rsid w:val="00BD7B4E"/>
    <w:rsid w:val="00BE2075"/>
    <w:rsid w:val="00BF07EE"/>
    <w:rsid w:val="00BF197F"/>
    <w:rsid w:val="00BF56A5"/>
    <w:rsid w:val="00BF5B82"/>
    <w:rsid w:val="00BF5D38"/>
    <w:rsid w:val="00BF73AA"/>
    <w:rsid w:val="00BF7CBD"/>
    <w:rsid w:val="00C00BFC"/>
    <w:rsid w:val="00C048CA"/>
    <w:rsid w:val="00C057F9"/>
    <w:rsid w:val="00C05E6A"/>
    <w:rsid w:val="00C11683"/>
    <w:rsid w:val="00C12955"/>
    <w:rsid w:val="00C141CC"/>
    <w:rsid w:val="00C167C0"/>
    <w:rsid w:val="00C20789"/>
    <w:rsid w:val="00C228D8"/>
    <w:rsid w:val="00C234D9"/>
    <w:rsid w:val="00C25661"/>
    <w:rsid w:val="00C27B28"/>
    <w:rsid w:val="00C309F5"/>
    <w:rsid w:val="00C31C38"/>
    <w:rsid w:val="00C379D4"/>
    <w:rsid w:val="00C41591"/>
    <w:rsid w:val="00C45A2C"/>
    <w:rsid w:val="00C46599"/>
    <w:rsid w:val="00C47992"/>
    <w:rsid w:val="00C47F42"/>
    <w:rsid w:val="00C5019C"/>
    <w:rsid w:val="00C530CF"/>
    <w:rsid w:val="00C532E7"/>
    <w:rsid w:val="00C54515"/>
    <w:rsid w:val="00C5495A"/>
    <w:rsid w:val="00C55439"/>
    <w:rsid w:val="00C56DF6"/>
    <w:rsid w:val="00C60296"/>
    <w:rsid w:val="00C60850"/>
    <w:rsid w:val="00C64477"/>
    <w:rsid w:val="00C6469C"/>
    <w:rsid w:val="00C675DA"/>
    <w:rsid w:val="00C748E8"/>
    <w:rsid w:val="00C74965"/>
    <w:rsid w:val="00C750C2"/>
    <w:rsid w:val="00C75E00"/>
    <w:rsid w:val="00C8016C"/>
    <w:rsid w:val="00C83B75"/>
    <w:rsid w:val="00C841D8"/>
    <w:rsid w:val="00C84ED1"/>
    <w:rsid w:val="00C94980"/>
    <w:rsid w:val="00CA1E07"/>
    <w:rsid w:val="00CA3801"/>
    <w:rsid w:val="00CA4CB1"/>
    <w:rsid w:val="00CA6388"/>
    <w:rsid w:val="00CA736E"/>
    <w:rsid w:val="00CB1B81"/>
    <w:rsid w:val="00CB647B"/>
    <w:rsid w:val="00CC4691"/>
    <w:rsid w:val="00CC66DA"/>
    <w:rsid w:val="00CD31C3"/>
    <w:rsid w:val="00CD4C53"/>
    <w:rsid w:val="00CD5763"/>
    <w:rsid w:val="00CD58EA"/>
    <w:rsid w:val="00CE0021"/>
    <w:rsid w:val="00CE0D10"/>
    <w:rsid w:val="00CE5E2E"/>
    <w:rsid w:val="00CF2FF5"/>
    <w:rsid w:val="00CF792E"/>
    <w:rsid w:val="00D002F9"/>
    <w:rsid w:val="00D062B6"/>
    <w:rsid w:val="00D07A69"/>
    <w:rsid w:val="00D10C37"/>
    <w:rsid w:val="00D10CD3"/>
    <w:rsid w:val="00D1296A"/>
    <w:rsid w:val="00D15C17"/>
    <w:rsid w:val="00D1616C"/>
    <w:rsid w:val="00D1737D"/>
    <w:rsid w:val="00D27B62"/>
    <w:rsid w:val="00D32538"/>
    <w:rsid w:val="00D32937"/>
    <w:rsid w:val="00D34EEA"/>
    <w:rsid w:val="00D35936"/>
    <w:rsid w:val="00D36204"/>
    <w:rsid w:val="00D368FA"/>
    <w:rsid w:val="00D4251B"/>
    <w:rsid w:val="00D43A7A"/>
    <w:rsid w:val="00D4674A"/>
    <w:rsid w:val="00D46D75"/>
    <w:rsid w:val="00D4769C"/>
    <w:rsid w:val="00D51836"/>
    <w:rsid w:val="00D519F9"/>
    <w:rsid w:val="00D538F4"/>
    <w:rsid w:val="00D617AB"/>
    <w:rsid w:val="00D732DA"/>
    <w:rsid w:val="00D843FF"/>
    <w:rsid w:val="00D867E8"/>
    <w:rsid w:val="00D90B21"/>
    <w:rsid w:val="00D92920"/>
    <w:rsid w:val="00D945BA"/>
    <w:rsid w:val="00D969F7"/>
    <w:rsid w:val="00DA0A98"/>
    <w:rsid w:val="00DA21E8"/>
    <w:rsid w:val="00DB19F9"/>
    <w:rsid w:val="00DB272C"/>
    <w:rsid w:val="00DB383E"/>
    <w:rsid w:val="00DB7BB7"/>
    <w:rsid w:val="00DC154B"/>
    <w:rsid w:val="00DC1C7B"/>
    <w:rsid w:val="00DC4973"/>
    <w:rsid w:val="00DD667C"/>
    <w:rsid w:val="00DE069F"/>
    <w:rsid w:val="00DE596F"/>
    <w:rsid w:val="00DE6A2B"/>
    <w:rsid w:val="00DF2107"/>
    <w:rsid w:val="00DF2ACA"/>
    <w:rsid w:val="00DF3529"/>
    <w:rsid w:val="00DF44D8"/>
    <w:rsid w:val="00E01340"/>
    <w:rsid w:val="00E01D86"/>
    <w:rsid w:val="00E02E48"/>
    <w:rsid w:val="00E0516B"/>
    <w:rsid w:val="00E05A83"/>
    <w:rsid w:val="00E06605"/>
    <w:rsid w:val="00E07CC2"/>
    <w:rsid w:val="00E10AB7"/>
    <w:rsid w:val="00E13604"/>
    <w:rsid w:val="00E13F18"/>
    <w:rsid w:val="00E15C9B"/>
    <w:rsid w:val="00E24300"/>
    <w:rsid w:val="00E2536E"/>
    <w:rsid w:val="00E25737"/>
    <w:rsid w:val="00E26FAF"/>
    <w:rsid w:val="00E30CF7"/>
    <w:rsid w:val="00E314D4"/>
    <w:rsid w:val="00E35BF4"/>
    <w:rsid w:val="00E36EF8"/>
    <w:rsid w:val="00E427DE"/>
    <w:rsid w:val="00E43B3B"/>
    <w:rsid w:val="00E53D50"/>
    <w:rsid w:val="00E608CE"/>
    <w:rsid w:val="00E62561"/>
    <w:rsid w:val="00E64647"/>
    <w:rsid w:val="00E679DD"/>
    <w:rsid w:val="00E712D0"/>
    <w:rsid w:val="00E71CBC"/>
    <w:rsid w:val="00E7453D"/>
    <w:rsid w:val="00E74674"/>
    <w:rsid w:val="00E83081"/>
    <w:rsid w:val="00E84076"/>
    <w:rsid w:val="00E8496F"/>
    <w:rsid w:val="00E93247"/>
    <w:rsid w:val="00E934B8"/>
    <w:rsid w:val="00EA3314"/>
    <w:rsid w:val="00EA618C"/>
    <w:rsid w:val="00EB1868"/>
    <w:rsid w:val="00EB70B6"/>
    <w:rsid w:val="00EC0320"/>
    <w:rsid w:val="00EC0ED7"/>
    <w:rsid w:val="00EC54DA"/>
    <w:rsid w:val="00ED004D"/>
    <w:rsid w:val="00ED2B31"/>
    <w:rsid w:val="00ED4006"/>
    <w:rsid w:val="00ED68C5"/>
    <w:rsid w:val="00ED7DA0"/>
    <w:rsid w:val="00ED7DCD"/>
    <w:rsid w:val="00EE20D6"/>
    <w:rsid w:val="00EE4AFD"/>
    <w:rsid w:val="00EE5728"/>
    <w:rsid w:val="00EE699C"/>
    <w:rsid w:val="00EF0D5B"/>
    <w:rsid w:val="00EF0F55"/>
    <w:rsid w:val="00EF5C17"/>
    <w:rsid w:val="00F00A47"/>
    <w:rsid w:val="00F02CAB"/>
    <w:rsid w:val="00F04FAD"/>
    <w:rsid w:val="00F11049"/>
    <w:rsid w:val="00F12629"/>
    <w:rsid w:val="00F127B2"/>
    <w:rsid w:val="00F12C3D"/>
    <w:rsid w:val="00F1378C"/>
    <w:rsid w:val="00F14D8D"/>
    <w:rsid w:val="00F14F66"/>
    <w:rsid w:val="00F160DE"/>
    <w:rsid w:val="00F17C9A"/>
    <w:rsid w:val="00F2033C"/>
    <w:rsid w:val="00F30545"/>
    <w:rsid w:val="00F415B4"/>
    <w:rsid w:val="00F42EC2"/>
    <w:rsid w:val="00F43963"/>
    <w:rsid w:val="00F467AA"/>
    <w:rsid w:val="00F46B7D"/>
    <w:rsid w:val="00F54D79"/>
    <w:rsid w:val="00F56173"/>
    <w:rsid w:val="00F62168"/>
    <w:rsid w:val="00F63F0A"/>
    <w:rsid w:val="00F658D6"/>
    <w:rsid w:val="00F7130D"/>
    <w:rsid w:val="00F7266A"/>
    <w:rsid w:val="00F777C4"/>
    <w:rsid w:val="00F82514"/>
    <w:rsid w:val="00F91FEB"/>
    <w:rsid w:val="00F927E0"/>
    <w:rsid w:val="00FA7BB6"/>
    <w:rsid w:val="00FB00BD"/>
    <w:rsid w:val="00FB050F"/>
    <w:rsid w:val="00FB0EC5"/>
    <w:rsid w:val="00FB1BC4"/>
    <w:rsid w:val="00FB25F2"/>
    <w:rsid w:val="00FB4471"/>
    <w:rsid w:val="00FC464D"/>
    <w:rsid w:val="00FC5996"/>
    <w:rsid w:val="00FC610F"/>
    <w:rsid w:val="00FD38CA"/>
    <w:rsid w:val="00FD69EF"/>
    <w:rsid w:val="00FD6DA4"/>
    <w:rsid w:val="00FE5CCF"/>
    <w:rsid w:val="00FE65BE"/>
    <w:rsid w:val="00FE67FA"/>
    <w:rsid w:val="00FF103F"/>
    <w:rsid w:val="00FF26BB"/>
    <w:rsid w:val="00FF4B6D"/>
    <w:rsid w:val="67F1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link w:val="4"/>
    <w:qFormat/>
    <w:uiPriority w:val="99"/>
    <w:rPr>
      <w:kern w:val="2"/>
      <w:sz w:val="18"/>
      <w:szCs w:val="18"/>
    </w:rPr>
  </w:style>
  <w:style w:type="character" w:customStyle="1" w:styleId="9">
    <w:name w:val="页脚 Char"/>
    <w:link w:val="3"/>
    <w:qFormat/>
    <w:uiPriority w:val="99"/>
    <w:rPr>
      <w:kern w:val="2"/>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B185F-B4F6-4195-BA17-85113800E112}">
  <ds:schemaRefs/>
</ds:datastoreItem>
</file>

<file path=docProps/app.xml><?xml version="1.0" encoding="utf-8"?>
<Properties xmlns="http://schemas.openxmlformats.org/officeDocument/2006/extended-properties" xmlns:vt="http://schemas.openxmlformats.org/officeDocument/2006/docPropsVTypes">
  <Template>Normal.dotm</Template>
  <Pages>7</Pages>
  <Words>594</Words>
  <Characters>3391</Characters>
  <Lines>28</Lines>
  <Paragraphs>7</Paragraphs>
  <TotalTime>0</TotalTime>
  <ScaleCrop>false</ScaleCrop>
  <LinksUpToDate>false</LinksUpToDate>
  <CharactersWithSpaces>3978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2022-04-15T08:49:00Z</dcterms:created>
  <dc:creator>杨蕾</dc:creator>
  <cp:lastModifiedBy>Administrator</cp:lastModifiedBy>
  <cp:lastPrinted>2022-04-15T08:59:00Z</cp:lastPrinted>
  <dcterms:modified xsi:type="dcterms:W3CDTF">2022-05-12T06:53:11Z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