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云南大学附属医院病案首页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智能质控系统功能需求</w:t>
      </w:r>
    </w:p>
    <w:p>
      <w:pPr>
        <w:rPr>
          <w:rFonts w:hint="eastAsia"/>
          <w:b/>
          <w:sz w:val="36"/>
          <w:szCs w:val="36"/>
        </w:rPr>
      </w:pPr>
    </w:p>
    <w:p>
      <w:pPr>
        <w:pStyle w:val="3"/>
        <w:numPr>
          <w:ilvl w:val="0"/>
          <w:numId w:val="0"/>
        </w:numPr>
        <w:tabs>
          <w:tab w:val="clear" w:pos="432"/>
          <w:tab w:val="clear" w:pos="576"/>
          <w:tab w:val="clear" w:pos="860"/>
        </w:tabs>
        <w:spacing w:line="360" w:lineRule="auto"/>
        <w:ind w:left="575" w:hanging="575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基本功能需求</w:t>
      </w:r>
      <w:bookmarkStart w:id="0" w:name="_GoBack"/>
      <w:bookmarkEnd w:id="0"/>
    </w:p>
    <w:p>
      <w:pPr>
        <w:pStyle w:val="27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</w:rPr>
        <w:t>病案首页全流程质控管理平台</w:t>
      </w:r>
    </w:p>
    <w:tbl>
      <w:tblPr>
        <w:tblStyle w:val="12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1829"/>
        <w:gridCol w:w="5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模块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主要功能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病案管理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数据动同步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通过视图方式，每日自动同步病案首页数据至系统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导出筛选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病案列表-导出汇总，可按照按筛选条件导出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病案筛选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按照病案号、出院可是、医师、编码员、问题类型、问题属性、标杆倍率、付款方式等多种字段组合筛选导出病案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全字段校验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对病案首页的非编码信息进行全面质控管理，并对质量进行评分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病案质控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对病案首页的编码信息进行全面质控管理，支持拖拽诊断行、手术行进行排序，特别是调整主诊、第一手术的选择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自动提示病案批注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提示病案问题及修改推荐提示，显示费用、权重、DRG组、费用变化、标杆值、病案得分等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编辑再质控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5"/>
              <w:ind w:firstLine="0" w:firstLineChars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支持在线编辑，编辑后再质控分组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审核存疑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病案科对无法确认病案进行存疑状态标记，自动引入存疑原因和质控结果，并推送给临床医生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编码规则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编码规则包含《病案首页信息学》以及ICD三卷编码精髓，包括主要诊断原则和理性、编码漏编、高码低编以及合并编码等编码规则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标杆值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提供全国标杆值和云南省三级医院标杆值，对标杆值进行定时更新，使医院能够及时了解自身在行业所处的水平，并保持持续更新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盈亏预测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对医院存在的潜在亏损风险进行统计，通过预判分组功能，指出医院潜在的亏损风险，并提出合理的解决性方案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双分组器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提供绩效版与医保版双分组器，符合国家卫健主管部门（CN-DRG）、云南本地医保主管部门（CHS-DRG）要求的双版本分组器，并支持一键切换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待办事项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查询审核存疑记录，临床医生可看到自身待办事项即对病案科存疑的病案进行修改，同时支持病案质控功能、在线编辑功能等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问题分析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可通过月、季、年、全院、科室进行病案问题统计及分析。产出问题病案发生率、问题病案数、编码/非编码问题病案率、病案问题的分布等报表或图表。可通过点击报表进行快速穿透定位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得分分析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可通过月、季、年、全院、科室进行病案问题统计及分析。产出质控排名、质控扣分项、不合格病案等报表或图表。可通过点击报表进行快速穿透定位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DRG入组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DRG入组结构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按照月份、全院、科室产出入组结构图，入组趋势图、分析率趋势图；可快速定位未入组病案，提示未入组原因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DRG入组病案统计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可按照月份，产出全院、科室病案数、无效病案数、入组病案数、未入组病案数、入组率、死亡病案数、低风险组死亡病案、费用极高/极低病案等。并可以快速进行风险病案的排查和定位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自定义风险病案排查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可按照科室病案、DRG病案、死亡病案、异常费用等多个维度进行快速定位、同时支持病案号、DRG、标杆倍率、主诊断等进行筛选、汇总、导出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医生端</w:t>
            </w:r>
          </w:p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实时质控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医生端质控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支持在医生工作站界面添加实时质控按钮，临床医生完成案首页的内容填写后，可一键快速获取实时质控结果，且支持反复修改后再质控查看修改效果。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（非）编码问题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对病案首页内容进行全面质控包括编码审核与非编码全字段校验，提示病案首页存在编码与非编码问题，可同步获得手术漏编提示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DRG预分组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提供医生端病案首页的DRG入组预分组结果，提示入组名称与权重等信息，支持</w:t>
            </w:r>
            <w:r>
              <w:rPr>
                <w:rFonts w:hint="eastAsia" w:ascii="仿宋" w:hAnsi="仿宋" w:eastAsia="仿宋" w:cs="仿宋"/>
              </w:rPr>
              <w:t>CN-DRG和CHS-DRG一键切换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标杆对比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提供当前病案与标杆值之间的对比，包括标杆费用、药材占比、耗材占比等数据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DLL展示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系统提供DLL动态文件库，HIS厂商可以直接调用该模块进行内容展示，提供美观且可配置的展示页面，同时减少HIS厂商的开发量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内涵质控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医嘱查漏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基于出院记录数据与病案首页诊断已填项，应用人工智能及自然语言处理技能，对比排查出存在风险的诊断，包括诊断漏填、主诊选择不合理等项，并提供漏编项提示及相关版本编码推荐。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4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手术查漏</w:t>
            </w:r>
          </w:p>
        </w:tc>
        <w:tc>
          <w:tcPr>
            <w:tcW w:w="5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4"/>
              <w:ind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基于执行医嘱数据与病案首页手术及操作已填项，对比排查出存在漏填风险的手术及操作，并提供漏编项提示及相关版本编码推荐。</w:t>
            </w:r>
          </w:p>
        </w:tc>
      </w:tr>
    </w:tbl>
    <w:p>
      <w:pPr>
        <w:pStyle w:val="24"/>
        <w:ind w:firstLine="0" w:firstLineChars="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pStyle w:val="24"/>
        <w:ind w:firstLine="0" w:firstLineChars="0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基于DRG绩效指标评测系统</w:t>
      </w:r>
    </w:p>
    <w:tbl>
      <w:tblPr>
        <w:tblStyle w:val="12"/>
        <w:tblW w:w="849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600"/>
        <w:gridCol w:w="56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模块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主要功能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描述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医保管控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医院盈亏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（1）提供全院各种费用类型病案的医保收入变化分析，涉及5个指标的计算结果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（2）提供各科室的医保收入变化分析，涉及5个指标的计算结果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科室盈亏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（1）提供某科室各种费用类型病案的医保收入变化分析，涉及5个指标的计算结果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（2）提供科室内各医疗组的医保收入变化分析，涉及5个指标的计算结果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医师盈亏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（1）提供某科室某级别医师的医保盈亏分析，涉及5个指标的分析，展示医师医保收入的变化情况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（2）提供科室内某级别医师的分类，以收入变化、病案数，形成4个类型的分布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医院DRG盈亏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提供各DRG组的医保盈亏分析，涉及8个指标的分析，展示DRG组医保收入的变化情况，以及DRG内部费用结构与标杆对比情况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科室DRG盈亏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提供某科室已开展各DRG组的医保盈亏分析，涉及8个指标的分析，展示DRG组医保收入的变化情况，以及DRG内部费用结构与标杆对比情况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科室绩效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绩效排名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提供各临床科室整体绩效的分类评级分析，了解本院各个临床科室的整体绩效得分、对应7个指标的开展情况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服务能力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提供某科室23个服务能力指标的分类评级分析、各指标对应目标达成等5个值的计算结果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服务效率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提供某科室13个服务效率指标的分类评级分析，各指标对应目标达成等5个值的计算结果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质量安全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提供某科室18个质量安全指标的分类评级分析，各指标对应目标达成等5个值的计算结果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核心DRG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提供某科室已开展DRG组6个指标的分析，从技术难度、服务数量、服务效率方面了解DRG开展情况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医师绩效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绩效排名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提供某科室各级别医师的整体绩效分析，涉及8个指标的分析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服务能力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提供某科室各级别医师的服务能力分析，涉及18个指标的分析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服务效率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提供某科室各级别医师的服务效率分析，涉及13个指标的分析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运营管理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服务能力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（1）提供全院23个服务能力指标的分类评级分析、各指标对应目标达成等5个值的计算结果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（2）提供各个科室23个服务能力指标的对应目标达成等5个值的计算结果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服务效率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（1）提供全院13个服务效率指标的分类评级分析，各指标对应目标达成等5个值的计算结果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（2）提供各个科室13个服务效率指标的对应目标达成等5个值的计算结果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质量安全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提供全院18个质量安全指标的分类评级分析，各指标对应目标达成等5个值的计算结果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提供各个科室18个质量安全指标的对应目标达成等5个值的计算结果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医院考核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考核指标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提供全院“国考”中与病案首页相关的6个指标的分析，各指标对应目标达成等4个值的计算结果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单病种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提供全院“国考”中与单病种相关的11个指标的分析，各指标对应目标达成等4个值的计算结果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等级评审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重点病种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提供国家三级/二级医院等级评审文件中与重点病种相关的11个指标的分析，各指标对应目标达成等4个值的计算结果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重点手术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提供国家三级/二级医院等级评审文件中与重点手术相关的11个指标的分析，各指标对应目标达成等4个值的计算结果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 学科建设</w:t>
            </w: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DRG对标分析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提供5个指标的行业对标分析、4个指标的行业定位分布情况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MDC均衡发展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提供各学科的分类评级分析，了解本院各个MDC整体评价、对应的5个绝对指标、5个相对指标的开展情况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重点专业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提供各专业的分类评级分析，了解本院各个主要专业整体评价、对应的4个相对指标的开展情况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2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疾病结构</w:t>
            </w:r>
          </w:p>
        </w:tc>
        <w:tc>
          <w:tcPr>
            <w:tcW w:w="5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（1）提供本院与标杆的权重分布结构对比分析，了解本院的疾病结构；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（2）提供本院已开展DRGs的详细分析，涉及本院及标杆共7个指标的分析；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（3）提供本院未开展DRGs的详细分析，涉及标杆4个指标的分析。</w:t>
            </w:r>
          </w:p>
        </w:tc>
      </w:tr>
    </w:tbl>
    <w:p>
      <w:pPr>
        <w:pStyle w:val="24"/>
        <w:ind w:firstLine="0" w:firstLineChars="0"/>
        <w:rPr>
          <w:rFonts w:hint="eastAsia"/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rPr>
          <w:rFonts w:hint="eastAsia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A00002BF" w:usb1="38CF7CFA" w:usb2="0008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346DE9"/>
    <w:multiLevelType w:val="multilevel"/>
    <w:tmpl w:val="DE346DE9"/>
    <w:lvl w:ilvl="0" w:tentative="0">
      <w:start w:val="1"/>
      <w:numFmt w:val="decimal"/>
      <w:pStyle w:val="2"/>
      <w:lvlText w:val="%1."/>
      <w:lvlJc w:val="left"/>
      <w:pPr>
        <w:ind w:left="716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859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1004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1148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292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435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580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724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867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E49"/>
    <w:rsid w:val="00054C49"/>
    <w:rsid w:val="00093020"/>
    <w:rsid w:val="00177E49"/>
    <w:rsid w:val="00340B10"/>
    <w:rsid w:val="003848FC"/>
    <w:rsid w:val="003C727A"/>
    <w:rsid w:val="003E6368"/>
    <w:rsid w:val="00453ACF"/>
    <w:rsid w:val="00607CDA"/>
    <w:rsid w:val="00632BD5"/>
    <w:rsid w:val="00672451"/>
    <w:rsid w:val="006A3314"/>
    <w:rsid w:val="006A4913"/>
    <w:rsid w:val="00827FC5"/>
    <w:rsid w:val="00833334"/>
    <w:rsid w:val="008A656B"/>
    <w:rsid w:val="008C1C9D"/>
    <w:rsid w:val="008C7A92"/>
    <w:rsid w:val="008D75C6"/>
    <w:rsid w:val="008E2965"/>
    <w:rsid w:val="009678EE"/>
    <w:rsid w:val="00AB5AD9"/>
    <w:rsid w:val="00AC4ACD"/>
    <w:rsid w:val="00AD5B82"/>
    <w:rsid w:val="00B64C57"/>
    <w:rsid w:val="00C103C8"/>
    <w:rsid w:val="00C56E2B"/>
    <w:rsid w:val="00C67846"/>
    <w:rsid w:val="00CB6460"/>
    <w:rsid w:val="00CD1CEC"/>
    <w:rsid w:val="00CE7135"/>
    <w:rsid w:val="00F17A3A"/>
    <w:rsid w:val="00F23CEC"/>
    <w:rsid w:val="00F27AB3"/>
    <w:rsid w:val="00F87E01"/>
    <w:rsid w:val="00F92B89"/>
    <w:rsid w:val="5C0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tabs>
        <w:tab w:val="left" w:pos="432"/>
      </w:tabs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1"/>
      </w:numPr>
      <w:tabs>
        <w:tab w:val="left" w:pos="432"/>
        <w:tab w:val="left" w:pos="576"/>
        <w:tab w:val="left" w:pos="860"/>
      </w:tabs>
      <w:spacing w:before="260" w:after="260" w:line="416" w:lineRule="auto"/>
      <w:ind w:left="575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spacing w:line="413" w:lineRule="auto"/>
      <w:ind w:left="720"/>
      <w:outlineLvl w:val="2"/>
    </w:pPr>
    <w:rPr>
      <w:rFonts w:ascii="Calibri" w:hAnsi="Calibri" w:eastAsia="宋体" w:cs="Times New Roman"/>
      <w:b/>
      <w:sz w:val="32"/>
    </w:rPr>
  </w:style>
  <w:style w:type="paragraph" w:styleId="5">
    <w:name w:val="heading 4"/>
    <w:basedOn w:val="1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spacing w:line="372" w:lineRule="auto"/>
      <w:ind w:left="864"/>
      <w:outlineLvl w:val="3"/>
    </w:pPr>
    <w:rPr>
      <w:rFonts w:ascii="Arial" w:hAnsi="Arial" w:eastAsia="黑体" w:cs="Times New Roman"/>
      <w:b/>
      <w:sz w:val="28"/>
    </w:rPr>
  </w:style>
  <w:style w:type="paragraph" w:styleId="6">
    <w:name w:val="heading 5"/>
    <w:basedOn w:val="1"/>
    <w:next w:val="1"/>
    <w:link w:val="19"/>
    <w:semiHidden/>
    <w:unhideWhenUsed/>
    <w:qFormat/>
    <w:uiPriority w:val="0"/>
    <w:pPr>
      <w:keepNext/>
      <w:keepLines/>
      <w:numPr>
        <w:ilvl w:val="4"/>
        <w:numId w:val="1"/>
      </w:numPr>
      <w:spacing w:line="372" w:lineRule="auto"/>
      <w:ind w:left="1008"/>
      <w:outlineLvl w:val="4"/>
    </w:pPr>
    <w:rPr>
      <w:rFonts w:ascii="Calibri" w:hAnsi="Calibri" w:eastAsia="宋体" w:cs="Times New Roman"/>
      <w:b/>
      <w:sz w:val="28"/>
    </w:rPr>
  </w:style>
  <w:style w:type="paragraph" w:styleId="7">
    <w:name w:val="heading 6"/>
    <w:basedOn w:val="1"/>
    <w:next w:val="1"/>
    <w:link w:val="20"/>
    <w:semiHidden/>
    <w:unhideWhenUsed/>
    <w:qFormat/>
    <w:uiPriority w:val="0"/>
    <w:pPr>
      <w:keepNext/>
      <w:keepLines/>
      <w:numPr>
        <w:ilvl w:val="5"/>
        <w:numId w:val="1"/>
      </w:numPr>
      <w:spacing w:line="317" w:lineRule="auto"/>
      <w:ind w:left="1151"/>
      <w:outlineLvl w:val="5"/>
    </w:pPr>
    <w:rPr>
      <w:rFonts w:ascii="Arial" w:hAnsi="Arial" w:eastAsia="黑体" w:cs="Times New Roman"/>
      <w:b/>
      <w:sz w:val="24"/>
    </w:rPr>
  </w:style>
  <w:style w:type="paragraph" w:styleId="8">
    <w:name w:val="heading 7"/>
    <w:basedOn w:val="1"/>
    <w:next w:val="1"/>
    <w:link w:val="21"/>
    <w:semiHidden/>
    <w:unhideWhenUsed/>
    <w:qFormat/>
    <w:uiPriority w:val="0"/>
    <w:pPr>
      <w:keepNext/>
      <w:keepLines/>
      <w:numPr>
        <w:ilvl w:val="6"/>
        <w:numId w:val="1"/>
      </w:numPr>
      <w:spacing w:line="317" w:lineRule="auto"/>
      <w:ind w:left="1296"/>
      <w:outlineLvl w:val="6"/>
    </w:pPr>
    <w:rPr>
      <w:rFonts w:ascii="Calibri" w:hAnsi="Calibri" w:eastAsia="宋体" w:cs="Times New Roman"/>
      <w:b/>
      <w:sz w:val="24"/>
    </w:rPr>
  </w:style>
  <w:style w:type="paragraph" w:styleId="9">
    <w:name w:val="heading 8"/>
    <w:basedOn w:val="1"/>
    <w:next w:val="1"/>
    <w:link w:val="22"/>
    <w:semiHidden/>
    <w:unhideWhenUsed/>
    <w:qFormat/>
    <w:uiPriority w:val="0"/>
    <w:pPr>
      <w:keepNext/>
      <w:keepLines/>
      <w:numPr>
        <w:ilvl w:val="7"/>
        <w:numId w:val="1"/>
      </w:numPr>
      <w:spacing w:line="317" w:lineRule="auto"/>
      <w:ind w:left="1440"/>
      <w:outlineLvl w:val="7"/>
    </w:pPr>
    <w:rPr>
      <w:rFonts w:ascii="Arial" w:hAnsi="Arial" w:eastAsia="黑体" w:cs="Times New Roman"/>
      <w:sz w:val="24"/>
    </w:rPr>
  </w:style>
  <w:style w:type="paragraph" w:styleId="10">
    <w:name w:val="heading 9"/>
    <w:basedOn w:val="1"/>
    <w:next w:val="1"/>
    <w:link w:val="23"/>
    <w:semiHidden/>
    <w:unhideWhenUsed/>
    <w:qFormat/>
    <w:uiPriority w:val="0"/>
    <w:pPr>
      <w:keepNext/>
      <w:keepLines/>
      <w:numPr>
        <w:ilvl w:val="8"/>
        <w:numId w:val="1"/>
      </w:numPr>
      <w:spacing w:line="317" w:lineRule="auto"/>
      <w:ind w:left="1583"/>
      <w:outlineLvl w:val="8"/>
    </w:pPr>
    <w:rPr>
      <w:rFonts w:ascii="Arial" w:hAnsi="Arial" w:eastAsia="黑体" w:cs="Times New Roma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26"/>
    <w:unhideWhenUsed/>
    <w:qFormat/>
    <w:uiPriority w:val="99"/>
    <w:pPr>
      <w:spacing w:before="120" w:after="100" w:afterAutospacing="1" w:line="240" w:lineRule="atLeast"/>
    </w:pPr>
    <w:rPr>
      <w:rFonts w:ascii="宋体" w:hAnsi="宋体" w:eastAsia="宋体" w:cs="Times New Roman"/>
      <w:szCs w:val="21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4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4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7">
    <w:name w:val="标题 3 Char"/>
    <w:basedOn w:val="14"/>
    <w:link w:val="4"/>
    <w:semiHidden/>
    <w:qFormat/>
    <w:uiPriority w:val="0"/>
    <w:rPr>
      <w:rFonts w:ascii="Calibri" w:hAnsi="Calibri" w:eastAsia="宋体" w:cs="Times New Roman"/>
      <w:b/>
      <w:sz w:val="32"/>
    </w:rPr>
  </w:style>
  <w:style w:type="character" w:customStyle="1" w:styleId="18">
    <w:name w:val="标题 4 Char"/>
    <w:basedOn w:val="14"/>
    <w:link w:val="5"/>
    <w:semiHidden/>
    <w:uiPriority w:val="0"/>
    <w:rPr>
      <w:rFonts w:ascii="Arial" w:hAnsi="Arial" w:eastAsia="黑体" w:cs="Times New Roman"/>
      <w:b/>
      <w:sz w:val="28"/>
    </w:rPr>
  </w:style>
  <w:style w:type="character" w:customStyle="1" w:styleId="19">
    <w:name w:val="标题 5 Char"/>
    <w:basedOn w:val="14"/>
    <w:link w:val="6"/>
    <w:semiHidden/>
    <w:qFormat/>
    <w:uiPriority w:val="0"/>
    <w:rPr>
      <w:rFonts w:ascii="Calibri" w:hAnsi="Calibri" w:eastAsia="宋体" w:cs="Times New Roman"/>
      <w:b/>
      <w:sz w:val="28"/>
    </w:rPr>
  </w:style>
  <w:style w:type="character" w:customStyle="1" w:styleId="20">
    <w:name w:val="标题 6 Char"/>
    <w:basedOn w:val="14"/>
    <w:link w:val="7"/>
    <w:semiHidden/>
    <w:qFormat/>
    <w:uiPriority w:val="0"/>
    <w:rPr>
      <w:rFonts w:ascii="Arial" w:hAnsi="Arial" w:eastAsia="黑体" w:cs="Times New Roman"/>
      <w:b/>
      <w:sz w:val="24"/>
    </w:rPr>
  </w:style>
  <w:style w:type="character" w:customStyle="1" w:styleId="21">
    <w:name w:val="标题 7 Char"/>
    <w:basedOn w:val="14"/>
    <w:link w:val="8"/>
    <w:semiHidden/>
    <w:qFormat/>
    <w:uiPriority w:val="0"/>
    <w:rPr>
      <w:rFonts w:ascii="Calibri" w:hAnsi="Calibri" w:eastAsia="宋体" w:cs="Times New Roman"/>
      <w:b/>
      <w:sz w:val="24"/>
    </w:rPr>
  </w:style>
  <w:style w:type="character" w:customStyle="1" w:styleId="22">
    <w:name w:val="标题 8 Char"/>
    <w:basedOn w:val="14"/>
    <w:link w:val="9"/>
    <w:semiHidden/>
    <w:qFormat/>
    <w:uiPriority w:val="0"/>
    <w:rPr>
      <w:rFonts w:ascii="Arial" w:hAnsi="Arial" w:eastAsia="黑体" w:cs="Times New Roman"/>
      <w:sz w:val="24"/>
    </w:rPr>
  </w:style>
  <w:style w:type="character" w:customStyle="1" w:styleId="23">
    <w:name w:val="标题 9 Char"/>
    <w:basedOn w:val="14"/>
    <w:link w:val="10"/>
    <w:semiHidden/>
    <w:qFormat/>
    <w:uiPriority w:val="0"/>
    <w:rPr>
      <w:rFonts w:ascii="Arial" w:hAnsi="Arial" w:eastAsia="黑体" w:cs="Times New Roman"/>
    </w:rPr>
  </w:style>
  <w:style w:type="paragraph" w:customStyle="1" w:styleId="2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szCs w:val="24"/>
    </w:rPr>
  </w:style>
  <w:style w:type="paragraph" w:styleId="25">
    <w:name w:val="List Paragraph"/>
    <w:basedOn w:val="1"/>
    <w:qFormat/>
    <w:uiPriority w:val="99"/>
    <w:pPr>
      <w:spacing w:line="360" w:lineRule="auto"/>
      <w:ind w:firstLine="420" w:firstLineChars="200"/>
    </w:pPr>
    <w:rPr>
      <w:rFonts w:ascii="Calibri" w:hAnsi="Calibri" w:eastAsia="宋体" w:cs="宋体"/>
      <w:szCs w:val="21"/>
    </w:rPr>
  </w:style>
  <w:style w:type="character" w:customStyle="1" w:styleId="26">
    <w:name w:val="正文文本 Char"/>
    <w:basedOn w:val="14"/>
    <w:link w:val="11"/>
    <w:qFormat/>
    <w:uiPriority w:val="99"/>
    <w:rPr>
      <w:rFonts w:ascii="宋体" w:hAnsi="宋体" w:eastAsia="宋体" w:cs="Times New Roman"/>
      <w:szCs w:val="21"/>
    </w:rPr>
  </w:style>
  <w:style w:type="paragraph" w:customStyle="1" w:styleId="27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471</Words>
  <Characters>2688</Characters>
  <Lines>22</Lines>
  <Paragraphs>6</Paragraphs>
  <TotalTime>28</TotalTime>
  <ScaleCrop>false</ScaleCrop>
  <LinksUpToDate>false</LinksUpToDate>
  <CharactersWithSpaces>3153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2022-05-10T20:12:00Z</dcterms:created>
  <dc:creator>dreamsummit</dc:creator>
  <cp:lastModifiedBy>Administrator</cp:lastModifiedBy>
  <dcterms:modified xsi:type="dcterms:W3CDTF">2022-05-12T07:05:06Z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