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BD" w:rsidRPr="00F23CEC" w:rsidRDefault="00177E49" w:rsidP="00F23CEC">
      <w:pPr>
        <w:ind w:firstLineChars="100" w:firstLine="361"/>
        <w:rPr>
          <w:rFonts w:hint="eastAsia"/>
          <w:b/>
          <w:sz w:val="36"/>
          <w:szCs w:val="36"/>
        </w:rPr>
      </w:pPr>
      <w:r w:rsidRPr="00F23CEC">
        <w:rPr>
          <w:rFonts w:hint="eastAsia"/>
          <w:b/>
          <w:sz w:val="36"/>
          <w:szCs w:val="36"/>
        </w:rPr>
        <w:t>云南大学附属医院全院数字认证系统功能需求</w:t>
      </w:r>
    </w:p>
    <w:p w:rsidR="00177E49" w:rsidRPr="00F23CEC" w:rsidRDefault="00177E49" w:rsidP="00177E49">
      <w:pPr>
        <w:rPr>
          <w:rFonts w:hint="eastAsia"/>
          <w:b/>
          <w:sz w:val="36"/>
          <w:szCs w:val="36"/>
        </w:rPr>
      </w:pPr>
    </w:p>
    <w:p w:rsidR="00177E49" w:rsidRDefault="00177E49" w:rsidP="00177E49">
      <w:pPr>
        <w:pStyle w:val="1"/>
        <w:rPr>
          <w:rFonts w:ascii="仿宋" w:eastAsia="仿宋" w:hAnsi="仿宋" w:cs="仿宋"/>
          <w:sz w:val="28"/>
          <w:szCs w:val="28"/>
        </w:rPr>
      </w:pPr>
      <w:bookmarkStart w:id="0" w:name="_Toc3137"/>
      <w:r>
        <w:rPr>
          <w:rFonts w:ascii="仿宋" w:eastAsia="仿宋" w:hAnsi="仿宋" w:cs="仿宋" w:hint="eastAsia"/>
          <w:sz w:val="28"/>
          <w:szCs w:val="28"/>
        </w:rPr>
        <w:t>基础应用安全支撑功能</w:t>
      </w:r>
      <w:bookmarkEnd w:id="0"/>
    </w:p>
    <w:p w:rsidR="00177E49" w:rsidRDefault="00177E49" w:rsidP="00177E49">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针对医院内部业务系统</w:t>
      </w:r>
      <w:r>
        <w:rPr>
          <w:rFonts w:ascii="仿宋" w:eastAsia="仿宋" w:hAnsi="仿宋" w:hint="eastAsia"/>
          <w:color w:val="000000"/>
          <w:sz w:val="28"/>
          <w:szCs w:val="28"/>
        </w:rPr>
        <w:t>运行</w:t>
      </w:r>
      <w:r>
        <w:rPr>
          <w:rFonts w:ascii="仿宋" w:eastAsia="仿宋" w:hAnsi="仿宋"/>
          <w:color w:val="000000"/>
          <w:sz w:val="28"/>
          <w:szCs w:val="28"/>
        </w:rPr>
        <w:t>环境、架构复杂，经过在各大医院的项目实施经验，针对</w:t>
      </w:r>
      <w:r>
        <w:rPr>
          <w:rFonts w:ascii="仿宋" w:eastAsia="仿宋" w:hAnsi="仿宋" w:hint="eastAsia"/>
          <w:color w:val="000000"/>
          <w:sz w:val="28"/>
          <w:szCs w:val="28"/>
        </w:rPr>
        <w:t>应用</w:t>
      </w:r>
      <w:r>
        <w:rPr>
          <w:rFonts w:ascii="仿宋" w:eastAsia="仿宋" w:hAnsi="仿宋"/>
          <w:color w:val="000000"/>
          <w:sz w:val="28"/>
          <w:szCs w:val="28"/>
        </w:rPr>
        <w:t>模式和方案</w:t>
      </w:r>
      <w:r>
        <w:rPr>
          <w:rFonts w:ascii="仿宋" w:eastAsia="仿宋" w:hAnsi="仿宋" w:hint="eastAsia"/>
          <w:color w:val="000000"/>
          <w:sz w:val="28"/>
          <w:szCs w:val="28"/>
        </w:rPr>
        <w:t>设计</w:t>
      </w:r>
      <w:r w:rsidR="00AA3F30">
        <w:rPr>
          <w:rFonts w:ascii="仿宋" w:eastAsia="仿宋" w:hAnsi="仿宋"/>
          <w:color w:val="000000"/>
          <w:sz w:val="28"/>
          <w:szCs w:val="28"/>
        </w:rPr>
        <w:t>进行深度</w:t>
      </w:r>
      <w:r>
        <w:rPr>
          <w:rFonts w:ascii="仿宋" w:eastAsia="仿宋" w:hAnsi="仿宋"/>
          <w:color w:val="000000"/>
          <w:sz w:val="28"/>
          <w:szCs w:val="28"/>
        </w:rPr>
        <w:t>优化，</w:t>
      </w:r>
      <w:r>
        <w:rPr>
          <w:rFonts w:ascii="仿宋" w:eastAsia="仿宋" w:hAnsi="仿宋" w:hint="eastAsia"/>
          <w:color w:val="000000"/>
          <w:sz w:val="28"/>
          <w:szCs w:val="28"/>
        </w:rPr>
        <w:t>能够满足</w:t>
      </w:r>
      <w:r>
        <w:rPr>
          <w:rFonts w:ascii="仿宋" w:eastAsia="仿宋" w:hAnsi="仿宋"/>
          <w:color w:val="000000"/>
          <w:sz w:val="28"/>
          <w:szCs w:val="28"/>
        </w:rPr>
        <w:t>医院</w:t>
      </w:r>
      <w:r>
        <w:rPr>
          <w:rFonts w:ascii="仿宋" w:eastAsia="仿宋" w:hAnsi="仿宋" w:hint="eastAsia"/>
          <w:color w:val="000000"/>
          <w:sz w:val="28"/>
          <w:szCs w:val="28"/>
        </w:rPr>
        <w:t>B/S、C/S、</w:t>
      </w:r>
      <w:r>
        <w:rPr>
          <w:rFonts w:ascii="仿宋" w:eastAsia="仿宋" w:hAnsi="仿宋"/>
          <w:color w:val="000000"/>
          <w:sz w:val="28"/>
          <w:szCs w:val="28"/>
        </w:rPr>
        <w:t>C/DB</w:t>
      </w:r>
      <w:r>
        <w:rPr>
          <w:rFonts w:ascii="仿宋" w:eastAsia="仿宋" w:hAnsi="仿宋" w:hint="eastAsia"/>
          <w:color w:val="000000"/>
          <w:sz w:val="28"/>
          <w:szCs w:val="28"/>
        </w:rPr>
        <w:t>等各类系统架构；Windows、Linux、AIX、Solaris、Unix等各类</w:t>
      </w:r>
      <w:r>
        <w:rPr>
          <w:rFonts w:ascii="仿宋" w:eastAsia="仿宋" w:hAnsi="仿宋"/>
          <w:color w:val="000000"/>
          <w:sz w:val="28"/>
          <w:szCs w:val="28"/>
        </w:rPr>
        <w:t>系统运行环境下</w:t>
      </w:r>
      <w:r>
        <w:rPr>
          <w:rFonts w:ascii="仿宋" w:eastAsia="仿宋" w:hAnsi="仿宋" w:hint="eastAsia"/>
          <w:color w:val="000000"/>
          <w:sz w:val="28"/>
          <w:szCs w:val="28"/>
        </w:rPr>
        <w:t>的应用。</w:t>
      </w:r>
    </w:p>
    <w:p w:rsidR="00177E49" w:rsidRDefault="00177E49" w:rsidP="00177E49">
      <w:pPr>
        <w:pStyle w:val="2"/>
        <w:ind w:left="432" w:hanging="432"/>
        <w:rPr>
          <w:rFonts w:ascii="仿宋" w:eastAsia="仿宋" w:hAnsi="仿宋" w:cs="仿宋"/>
          <w:sz w:val="28"/>
          <w:szCs w:val="28"/>
        </w:rPr>
      </w:pPr>
      <w:bookmarkStart w:id="1" w:name="_Toc31074"/>
      <w:bookmarkStart w:id="2" w:name="_Toc453515354"/>
      <w:bookmarkStart w:id="3" w:name="_Toc5421"/>
      <w:bookmarkStart w:id="4" w:name="_Toc11692"/>
      <w:bookmarkStart w:id="5" w:name="_Toc327375650"/>
      <w:bookmarkStart w:id="6" w:name="_Toc415665970"/>
      <w:bookmarkStart w:id="7" w:name="_Toc289066702"/>
      <w:r>
        <w:rPr>
          <w:rFonts w:ascii="仿宋" w:eastAsia="仿宋" w:hAnsi="仿宋" w:cs="仿宋" w:hint="eastAsia"/>
          <w:sz w:val="28"/>
          <w:szCs w:val="28"/>
        </w:rPr>
        <w:t>身份认证</w:t>
      </w:r>
      <w:bookmarkEnd w:id="1"/>
      <w:bookmarkEnd w:id="2"/>
      <w:bookmarkEnd w:id="3"/>
      <w:bookmarkEnd w:id="4"/>
      <w:bookmarkEnd w:id="5"/>
      <w:bookmarkEnd w:id="6"/>
      <w:bookmarkEnd w:id="7"/>
    </w:p>
    <w:p w:rsidR="00177E49" w:rsidRDefault="00177E49" w:rsidP="00177E4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用户（如医生等）使用数字证书</w:t>
      </w:r>
      <w:r>
        <w:rPr>
          <w:rFonts w:ascii="仿宋" w:eastAsia="仿宋" w:hAnsi="仿宋"/>
          <w:color w:val="000000"/>
          <w:sz w:val="28"/>
          <w:szCs w:val="28"/>
        </w:rPr>
        <w:t>USBKey</w:t>
      </w:r>
      <w:r>
        <w:rPr>
          <w:rFonts w:ascii="仿宋" w:eastAsia="仿宋" w:hAnsi="仿宋" w:hint="eastAsia"/>
          <w:color w:val="000000"/>
          <w:sz w:val="28"/>
          <w:szCs w:val="28"/>
        </w:rPr>
        <w:t>登录电子病历客户端，电子病历客户端通过调用客户端控件和数字签名验证服务器实现对存储于</w:t>
      </w:r>
      <w:r>
        <w:rPr>
          <w:rFonts w:ascii="仿宋" w:eastAsia="仿宋" w:hAnsi="仿宋"/>
          <w:color w:val="000000"/>
          <w:sz w:val="28"/>
          <w:szCs w:val="28"/>
        </w:rPr>
        <w:t>USBKey</w:t>
      </w:r>
      <w:r>
        <w:rPr>
          <w:rFonts w:ascii="仿宋" w:eastAsia="仿宋" w:hAnsi="仿宋" w:hint="eastAsia"/>
          <w:color w:val="000000"/>
          <w:sz w:val="28"/>
          <w:szCs w:val="28"/>
        </w:rPr>
        <w:t>内数字证书的读取、解析、验证和展现，实现基于数字证书的安全登录。</w:t>
      </w:r>
    </w:p>
    <w:p w:rsidR="00177E49" w:rsidRDefault="00177E49" w:rsidP="00177E49">
      <w:pPr>
        <w:pStyle w:val="2"/>
        <w:ind w:left="432" w:hanging="432"/>
        <w:rPr>
          <w:rFonts w:ascii="仿宋" w:eastAsia="仿宋" w:hAnsi="仿宋" w:cs="仿宋"/>
          <w:sz w:val="28"/>
          <w:szCs w:val="28"/>
        </w:rPr>
      </w:pPr>
      <w:bookmarkStart w:id="8" w:name="_Toc289066703"/>
      <w:bookmarkStart w:id="9" w:name="_Toc13505"/>
      <w:bookmarkStart w:id="10" w:name="_Toc26321"/>
      <w:bookmarkStart w:id="11" w:name="_Toc453515355"/>
      <w:bookmarkStart w:id="12" w:name="_Toc415665971"/>
      <w:bookmarkStart w:id="13" w:name="_Toc327375651"/>
      <w:bookmarkStart w:id="14" w:name="_Toc28450"/>
      <w:r>
        <w:rPr>
          <w:rFonts w:ascii="仿宋" w:eastAsia="仿宋" w:hAnsi="仿宋" w:cs="仿宋" w:hint="eastAsia"/>
          <w:sz w:val="28"/>
          <w:szCs w:val="28"/>
        </w:rPr>
        <w:t>数字签名和验证</w:t>
      </w:r>
      <w:bookmarkEnd w:id="8"/>
      <w:bookmarkEnd w:id="9"/>
      <w:bookmarkEnd w:id="10"/>
      <w:bookmarkEnd w:id="11"/>
      <w:bookmarkEnd w:id="12"/>
      <w:bookmarkEnd w:id="13"/>
      <w:bookmarkEnd w:id="14"/>
    </w:p>
    <w:p w:rsidR="00177E49" w:rsidRDefault="00177E49" w:rsidP="00177E4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数字签名验证服务器实现基于数字证书的身份认证、数字签名、数据加密等功能，核心是将提交的医疗数据进行数字签名，以保证数据的不可抵赖性、完整性需求，并在查询相关数据时，实现用户对于所查询的数据的有效性验证。通过部署数字签名验证服务器实现电子病历生成等医院内部重要业务环节中的数字签名及验证。</w:t>
      </w:r>
    </w:p>
    <w:p w:rsidR="00177E49" w:rsidRDefault="00177E49" w:rsidP="00177E49">
      <w:pPr>
        <w:pStyle w:val="2"/>
        <w:ind w:left="432" w:hanging="432"/>
        <w:rPr>
          <w:rFonts w:ascii="仿宋" w:eastAsia="仿宋" w:hAnsi="仿宋" w:cs="仿宋"/>
          <w:sz w:val="28"/>
          <w:szCs w:val="28"/>
        </w:rPr>
      </w:pPr>
      <w:bookmarkStart w:id="15" w:name="_Toc327375652"/>
      <w:bookmarkStart w:id="16" w:name="_Toc2333"/>
      <w:bookmarkStart w:id="17" w:name="_Toc16986"/>
      <w:bookmarkStart w:id="18" w:name="_Toc289066704"/>
      <w:bookmarkStart w:id="19" w:name="_Toc26971"/>
      <w:bookmarkStart w:id="20" w:name="_Toc453515356"/>
      <w:bookmarkStart w:id="21" w:name="_Toc415665972"/>
      <w:r>
        <w:rPr>
          <w:rFonts w:ascii="仿宋" w:eastAsia="仿宋" w:hAnsi="仿宋" w:cs="仿宋" w:hint="eastAsia"/>
          <w:sz w:val="28"/>
          <w:szCs w:val="28"/>
        </w:rPr>
        <w:lastRenderedPageBreak/>
        <w:t>可信时间戳</w:t>
      </w:r>
      <w:bookmarkEnd w:id="15"/>
      <w:bookmarkEnd w:id="16"/>
      <w:bookmarkEnd w:id="17"/>
      <w:bookmarkEnd w:id="18"/>
      <w:bookmarkEnd w:id="19"/>
      <w:bookmarkEnd w:id="20"/>
      <w:bookmarkEnd w:id="21"/>
    </w:p>
    <w:p w:rsidR="00177E49" w:rsidRDefault="00177E49" w:rsidP="00177E4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通过集成部署时间戳服务系统，可以有效证明电子数据的有效性及产生时间，将经签名的一个可信赖的日期和时间与特定电子数据绑定在一起，为服务器端应用提供可信的时间证明，为医院提供可信时间服务。</w:t>
      </w:r>
    </w:p>
    <w:p w:rsidR="00177E49" w:rsidRDefault="00177E49" w:rsidP="00177E49">
      <w:pPr>
        <w:pStyle w:val="2"/>
        <w:ind w:left="432" w:hanging="432"/>
        <w:rPr>
          <w:rFonts w:ascii="仿宋" w:eastAsia="仿宋" w:hAnsi="仿宋" w:cs="仿宋"/>
          <w:sz w:val="28"/>
          <w:szCs w:val="28"/>
        </w:rPr>
      </w:pPr>
      <w:bookmarkStart w:id="22" w:name="_Toc15701"/>
      <w:bookmarkStart w:id="23" w:name="_Toc415665973"/>
      <w:bookmarkStart w:id="24" w:name="_Toc453515357"/>
      <w:bookmarkStart w:id="25" w:name="_Toc20069"/>
      <w:bookmarkStart w:id="26" w:name="_Toc20657"/>
      <w:r>
        <w:rPr>
          <w:rFonts w:ascii="仿宋" w:eastAsia="仿宋" w:hAnsi="仿宋" w:cs="仿宋" w:hint="eastAsia"/>
          <w:sz w:val="28"/>
          <w:szCs w:val="28"/>
        </w:rPr>
        <w:t>电子签章</w:t>
      </w:r>
      <w:bookmarkEnd w:id="22"/>
      <w:bookmarkEnd w:id="23"/>
      <w:bookmarkEnd w:id="24"/>
      <w:bookmarkEnd w:id="25"/>
      <w:bookmarkEnd w:id="26"/>
    </w:p>
    <w:p w:rsidR="00177E49" w:rsidRDefault="00177E49" w:rsidP="00177E49">
      <w:pPr>
        <w:rPr>
          <w:rFonts w:ascii="仿宋" w:eastAsia="仿宋" w:hAnsi="仿宋"/>
          <w:color w:val="000000"/>
          <w:sz w:val="28"/>
          <w:szCs w:val="28"/>
        </w:rPr>
      </w:pPr>
      <w:r>
        <w:rPr>
          <w:rFonts w:ascii="仿宋" w:eastAsia="仿宋" w:hAnsi="仿宋" w:hint="eastAsia"/>
          <w:color w:val="000000"/>
          <w:sz w:val="28"/>
          <w:szCs w:val="28"/>
        </w:rPr>
        <w:t>在电子信息世界，数字签名是隐藏在电子文档中的一串字符，不能像现实世界的电子签名一样直接展现给用户，通过依托成熟产品</w:t>
      </w:r>
      <w:r>
        <w:rPr>
          <w:rFonts w:ascii="仿宋" w:eastAsia="仿宋" w:hAnsi="仿宋"/>
          <w:color w:val="000000"/>
          <w:sz w:val="28"/>
          <w:szCs w:val="28"/>
        </w:rPr>
        <w:t>—</w:t>
      </w:r>
      <w:r>
        <w:rPr>
          <w:rFonts w:ascii="仿宋" w:eastAsia="仿宋" w:hAnsi="仿宋" w:hint="eastAsia"/>
          <w:color w:val="000000"/>
          <w:sz w:val="28"/>
          <w:szCs w:val="28"/>
        </w:rPr>
        <w:t>电子签章系统，在医嘱单、检验单等医疗过程中实现电子签章功能，实现了电子病历中数字签名的可视化、图形化，使可靠电子签名在电子病历中可形象展现，并提供方便的签章验证辨伪操作界面。</w:t>
      </w:r>
    </w:p>
    <w:p w:rsidR="00177E49" w:rsidRDefault="00177E49" w:rsidP="00177E49">
      <w:pPr>
        <w:pStyle w:val="1"/>
        <w:numPr>
          <w:ilvl w:val="0"/>
          <w:numId w:val="0"/>
        </w:numPr>
        <w:ind w:left="716"/>
        <w:rPr>
          <w:rFonts w:hint="eastAsia"/>
        </w:rPr>
      </w:pPr>
      <w:bookmarkStart w:id="27" w:name="_Toc30222"/>
      <w:bookmarkStart w:id="28" w:name="_Toc26320"/>
      <w:r>
        <w:rPr>
          <w:rFonts w:ascii="仿宋" w:eastAsia="仿宋" w:hAnsi="仿宋" w:cs="仿宋" w:hint="eastAsia"/>
          <w:sz w:val="28"/>
          <w:szCs w:val="28"/>
        </w:rPr>
        <w:t>2.</w:t>
      </w:r>
      <w:r w:rsidRPr="00177E49">
        <w:rPr>
          <w:rFonts w:ascii="仿宋" w:eastAsia="仿宋" w:hAnsi="仿宋" w:cs="仿宋" w:hint="eastAsia"/>
          <w:sz w:val="28"/>
          <w:szCs w:val="28"/>
        </w:rPr>
        <w:t>知情文书患者电子签名功能（患者签名）</w:t>
      </w:r>
      <w:bookmarkEnd w:id="27"/>
      <w:bookmarkEnd w:id="28"/>
    </w:p>
    <w:p w:rsidR="00177E49" w:rsidRDefault="00177E49" w:rsidP="00177E4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病人或家属知情</w:t>
      </w:r>
      <w:r>
        <w:rPr>
          <w:rFonts w:ascii="仿宋" w:eastAsia="仿宋" w:hAnsi="仿宋"/>
          <w:color w:val="000000"/>
          <w:sz w:val="28"/>
          <w:szCs w:val="28"/>
        </w:rPr>
        <w:t>文书的</w:t>
      </w:r>
      <w:r>
        <w:rPr>
          <w:rFonts w:ascii="仿宋" w:eastAsia="仿宋" w:hAnsi="仿宋" w:hint="eastAsia"/>
          <w:color w:val="000000"/>
          <w:sz w:val="28"/>
          <w:szCs w:val="28"/>
        </w:rPr>
        <w:t>无纸化签署，采用手写数字签名模式，由</w:t>
      </w:r>
      <w:r>
        <w:rPr>
          <w:rFonts w:ascii="仿宋" w:eastAsia="仿宋" w:hAnsi="仿宋"/>
          <w:color w:val="000000"/>
          <w:sz w:val="28"/>
          <w:szCs w:val="28"/>
        </w:rPr>
        <w:t>信手书手写</w:t>
      </w:r>
      <w:r>
        <w:rPr>
          <w:rFonts w:ascii="仿宋" w:eastAsia="仿宋" w:hAnsi="仿宋" w:hint="eastAsia"/>
          <w:color w:val="000000"/>
          <w:sz w:val="28"/>
          <w:szCs w:val="28"/>
        </w:rPr>
        <w:t>签名系统根据当事人个人身份信息、手写签名笔迹数据、当前可靠时间信息以及部分辅助证据（例如指纹采集或签署时摄像头采集的的照片的数据）为当事人签发数字证书，并完成对电子文档的数字签名。</w:t>
      </w:r>
    </w:p>
    <w:p w:rsidR="00177E49" w:rsidRDefault="00177E49" w:rsidP="00177E49">
      <w:pPr>
        <w:pStyle w:val="1"/>
        <w:numPr>
          <w:ilvl w:val="0"/>
          <w:numId w:val="0"/>
        </w:numPr>
        <w:ind w:left="716"/>
        <w:rPr>
          <w:rFonts w:ascii="仿宋" w:eastAsia="仿宋" w:hAnsi="仿宋" w:cs="仿宋"/>
          <w:sz w:val="28"/>
          <w:szCs w:val="28"/>
        </w:rPr>
      </w:pPr>
      <w:bookmarkStart w:id="29" w:name="_Toc17666"/>
      <w:bookmarkStart w:id="30" w:name="_Toc4493"/>
      <w:r>
        <w:rPr>
          <w:rFonts w:ascii="仿宋" w:eastAsia="仿宋" w:hAnsi="仿宋" w:cs="仿宋" w:hint="eastAsia"/>
          <w:sz w:val="28"/>
          <w:szCs w:val="28"/>
        </w:rPr>
        <w:lastRenderedPageBreak/>
        <w:t>3.移动端电子签名应用</w:t>
      </w:r>
      <w:bookmarkEnd w:id="29"/>
      <w:bookmarkEnd w:id="30"/>
      <w:r>
        <w:rPr>
          <w:rFonts w:ascii="仿宋" w:eastAsia="仿宋" w:hAnsi="仿宋" w:cs="仿宋" w:hint="eastAsia"/>
          <w:sz w:val="28"/>
          <w:szCs w:val="28"/>
        </w:rPr>
        <w:t>功能</w:t>
      </w:r>
    </w:p>
    <w:p w:rsidR="00177E49" w:rsidRDefault="00177E49" w:rsidP="00177E4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结合医院移动查房的实际情况，为解决医护人员的电子签名问题，并生成与纸质文档同等法律依据效力的电子化文档，实现全院查房“无纸化”工程，应用安全</w:t>
      </w:r>
      <w:r>
        <w:rPr>
          <w:rFonts w:ascii="仿宋" w:eastAsia="仿宋" w:hAnsi="仿宋"/>
          <w:color w:val="000000"/>
          <w:sz w:val="28"/>
          <w:szCs w:val="28"/>
        </w:rPr>
        <w:t>产品</w:t>
      </w:r>
      <w:r>
        <w:rPr>
          <w:rFonts w:ascii="仿宋" w:eastAsia="仿宋" w:hAnsi="仿宋" w:hint="eastAsia"/>
          <w:color w:val="000000"/>
          <w:sz w:val="28"/>
          <w:szCs w:val="28"/>
        </w:rPr>
        <w:t>需与移动医疗</w:t>
      </w:r>
      <w:r>
        <w:rPr>
          <w:rFonts w:ascii="仿宋" w:eastAsia="仿宋" w:hAnsi="仿宋"/>
          <w:color w:val="000000"/>
          <w:sz w:val="28"/>
          <w:szCs w:val="28"/>
        </w:rPr>
        <w:t>系统</w:t>
      </w:r>
      <w:r>
        <w:rPr>
          <w:rFonts w:ascii="仿宋" w:eastAsia="仿宋" w:hAnsi="仿宋" w:hint="eastAsia"/>
          <w:color w:val="000000"/>
          <w:sz w:val="28"/>
          <w:szCs w:val="28"/>
        </w:rPr>
        <w:t>进行集成开发。</w:t>
      </w:r>
    </w:p>
    <w:p w:rsidR="00177E49" w:rsidRDefault="00177E49" w:rsidP="00177E49">
      <w:pPr>
        <w:pStyle w:val="1"/>
        <w:numPr>
          <w:ilvl w:val="0"/>
          <w:numId w:val="0"/>
        </w:numPr>
        <w:ind w:left="284"/>
        <w:rPr>
          <w:rFonts w:ascii="仿宋" w:eastAsia="仿宋" w:hAnsi="仿宋" w:cs="仿宋"/>
          <w:sz w:val="28"/>
          <w:szCs w:val="28"/>
        </w:rPr>
      </w:pPr>
      <w:bookmarkStart w:id="31" w:name="_Toc11665"/>
      <w:bookmarkStart w:id="32" w:name="_Toc30839"/>
      <w:r>
        <w:rPr>
          <w:rFonts w:ascii="仿宋" w:eastAsia="仿宋" w:hAnsi="仿宋" w:cs="仿宋" w:hint="eastAsia"/>
          <w:sz w:val="28"/>
          <w:szCs w:val="28"/>
        </w:rPr>
        <w:t>4.互联网医院电子签名</w:t>
      </w:r>
      <w:bookmarkEnd w:id="31"/>
      <w:r>
        <w:rPr>
          <w:rFonts w:ascii="仿宋" w:eastAsia="仿宋" w:hAnsi="仿宋" w:cs="仿宋" w:hint="eastAsia"/>
          <w:sz w:val="28"/>
          <w:szCs w:val="28"/>
        </w:rPr>
        <w:t>功能</w:t>
      </w:r>
      <w:bookmarkEnd w:id="32"/>
    </w:p>
    <w:p w:rsidR="00177E49" w:rsidRDefault="00177E49" w:rsidP="00177E4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互联网医疗网域内部署“移动协同签名系统”，为医院互联网医疗应用提供移动签名服务，包括身份认证、数据签名等；</w:t>
      </w:r>
    </w:p>
    <w:p w:rsidR="00177E49" w:rsidRDefault="00177E49" w:rsidP="00177E4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业务系统通过服务端SDK进行集成对接，实现身份认证、电子签名、时间戳、电子签章等功能；</w:t>
      </w:r>
    </w:p>
    <w:p w:rsidR="00177E49" w:rsidRDefault="00177E49" w:rsidP="00177E4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“移动协同签名系统”本地化部署，以患者为中心的所有诊疗数据全部保存在医院内部，保证所有数据不出医院，从而保障患者数据的安全性、保密性。</w:t>
      </w:r>
    </w:p>
    <w:p w:rsidR="00177E49" w:rsidRDefault="00177E49" w:rsidP="00177E49">
      <w:pPr>
        <w:pStyle w:val="1"/>
        <w:numPr>
          <w:ilvl w:val="0"/>
          <w:numId w:val="0"/>
        </w:numPr>
        <w:ind w:left="284"/>
        <w:rPr>
          <w:rFonts w:ascii="仿宋" w:eastAsia="仿宋" w:hAnsi="仿宋" w:cs="仿宋"/>
          <w:sz w:val="28"/>
          <w:szCs w:val="28"/>
        </w:rPr>
      </w:pPr>
      <w:bookmarkStart w:id="33" w:name="_Toc14406"/>
      <w:r>
        <w:rPr>
          <w:rFonts w:ascii="仿宋" w:eastAsia="仿宋" w:hAnsi="仿宋" w:cs="仿宋" w:hint="eastAsia"/>
          <w:sz w:val="28"/>
          <w:szCs w:val="28"/>
        </w:rPr>
        <w:t>5.产品详细功能</w:t>
      </w:r>
      <w:bookmarkEnd w:id="33"/>
    </w:p>
    <w:p w:rsidR="00177E49" w:rsidRDefault="00177E49" w:rsidP="00177E49">
      <w:pPr>
        <w:pStyle w:val="2"/>
        <w:numPr>
          <w:ilvl w:val="1"/>
          <w:numId w:val="3"/>
        </w:numPr>
        <w:spacing w:line="360" w:lineRule="auto"/>
        <w:rPr>
          <w:rFonts w:ascii="仿宋" w:eastAsia="仿宋" w:hAnsi="仿宋"/>
          <w:sz w:val="28"/>
          <w:szCs w:val="28"/>
        </w:rPr>
      </w:pPr>
      <w:bookmarkStart w:id="34" w:name="_Toc23912"/>
      <w:r>
        <w:rPr>
          <w:rFonts w:ascii="仿宋" w:eastAsia="仿宋" w:hAnsi="仿宋" w:hint="eastAsia"/>
          <w:sz w:val="28"/>
          <w:szCs w:val="28"/>
        </w:rPr>
        <w:t>签名验签专用设备</w:t>
      </w:r>
      <w:bookmarkEnd w:id="34"/>
    </w:p>
    <w:p w:rsidR="00177E49" w:rsidRDefault="00177E49" w:rsidP="00177E49">
      <w:pPr>
        <w:spacing w:after="240" w:line="360" w:lineRule="auto"/>
        <w:rPr>
          <w:rFonts w:ascii="仿宋" w:eastAsia="仿宋" w:hAnsi="仿宋"/>
          <w:b/>
          <w:sz w:val="28"/>
          <w:szCs w:val="28"/>
        </w:rPr>
      </w:pPr>
      <w:r>
        <w:rPr>
          <w:rFonts w:ascii="仿宋" w:eastAsia="仿宋" w:hAnsi="仿宋" w:hint="eastAsia"/>
          <w:b/>
          <w:sz w:val="28"/>
          <w:szCs w:val="28"/>
        </w:rPr>
        <w:t>功能指标：</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支持pkcs1/Pkcs7 attach/Pkcs7 detach/xml Sign 等对多种格式数据的数字签名和验证功能，支持国产密码算法</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支持证书验证功能，支持对X.509 Version 3、PKCS系列证书的</w:t>
      </w:r>
      <w:r>
        <w:rPr>
          <w:rFonts w:ascii="仿宋" w:eastAsia="仿宋" w:hAnsi="仿宋" w:hint="eastAsia"/>
          <w:sz w:val="28"/>
          <w:szCs w:val="28"/>
        </w:rPr>
        <w:lastRenderedPageBreak/>
        <w:t>DER和PEM格式的应用与验证</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支持数据加密、解密功能，支持数字信封加密，支持国产密码算法</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 xml:space="preserve">支持CRL的证书有效性验证，CRL更新配置可自动定时进行 </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信任源管理：可同时配置多条证书链，验证不同CA的用户证书。</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支持备份恢复功能，可通过界面备份当前所有配置，保证系统瘫痪时的快速恢复</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支持日志记录，可将日志以syslog的方式发送到指定服务器</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支持双机、负载均衡</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支持C、COM、Java等主流开发API</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SM2签名不小于2000次/秒。</w:t>
      </w:r>
    </w:p>
    <w:p w:rsidR="00177E49" w:rsidRPr="00177E49" w:rsidRDefault="00177E49" w:rsidP="00177E49">
      <w:pPr>
        <w:rPr>
          <w:rFonts w:hint="eastAsia"/>
        </w:rPr>
      </w:pPr>
    </w:p>
    <w:p w:rsidR="00177E49" w:rsidRDefault="00177E49" w:rsidP="00177E49">
      <w:pPr>
        <w:pStyle w:val="2"/>
        <w:numPr>
          <w:ilvl w:val="1"/>
          <w:numId w:val="3"/>
        </w:numPr>
        <w:spacing w:line="360" w:lineRule="auto"/>
        <w:rPr>
          <w:rFonts w:ascii="仿宋" w:eastAsia="仿宋" w:hAnsi="仿宋"/>
          <w:sz w:val="28"/>
          <w:szCs w:val="28"/>
        </w:rPr>
      </w:pPr>
      <w:bookmarkStart w:id="35" w:name="_Toc14788"/>
      <w:r>
        <w:rPr>
          <w:rFonts w:ascii="仿宋" w:eastAsia="仿宋" w:hAnsi="仿宋" w:hint="eastAsia"/>
          <w:sz w:val="28"/>
          <w:szCs w:val="28"/>
        </w:rPr>
        <w:t>时间戳专用设备</w:t>
      </w:r>
      <w:bookmarkEnd w:id="35"/>
    </w:p>
    <w:p w:rsidR="00177E49" w:rsidRDefault="00177E49" w:rsidP="00177E49">
      <w:pPr>
        <w:spacing w:after="240" w:line="360" w:lineRule="auto"/>
        <w:rPr>
          <w:rFonts w:ascii="仿宋" w:eastAsia="仿宋" w:hAnsi="仿宋"/>
          <w:b/>
          <w:sz w:val="28"/>
          <w:szCs w:val="28"/>
        </w:rPr>
      </w:pPr>
      <w:r>
        <w:rPr>
          <w:rFonts w:ascii="仿宋" w:eastAsia="仿宋" w:hAnsi="仿宋" w:hint="eastAsia"/>
          <w:b/>
          <w:sz w:val="28"/>
          <w:szCs w:val="28"/>
        </w:rPr>
        <w:t>功能指标：</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支持时间戳的签发及验证功能</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支持多种时间戳服务接口，满足各类应用开发平台调用</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支持可信时间发布功能</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支持时间同步机制</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支持时间源签名服务加密设备的配置管理</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支持第三方CA证书导入、导出、备份和恢复等管理功能</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支持应用平台：Windows server; Linux；AIX；Solaris；Unix</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lastRenderedPageBreak/>
        <w:t>支持应用接口：Java、C、COM</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支持算法标准：SM2、SM3</w:t>
      </w:r>
    </w:p>
    <w:p w:rsidR="00177E49" w:rsidRDefault="00177E49" w:rsidP="00177E49">
      <w:pPr>
        <w:numPr>
          <w:ilvl w:val="0"/>
          <w:numId w:val="5"/>
        </w:numPr>
        <w:spacing w:line="360" w:lineRule="auto"/>
        <w:rPr>
          <w:rFonts w:ascii="仿宋" w:eastAsia="仿宋" w:hAnsi="仿宋"/>
          <w:sz w:val="28"/>
          <w:szCs w:val="28"/>
        </w:rPr>
      </w:pPr>
      <w:r>
        <w:rPr>
          <w:rFonts w:ascii="仿宋" w:eastAsia="仿宋" w:hAnsi="仿宋" w:hint="eastAsia"/>
          <w:sz w:val="28"/>
          <w:szCs w:val="28"/>
        </w:rPr>
        <w:t>支持时间源管理：支持GPS或北斗或4G授时方式</w:t>
      </w:r>
    </w:p>
    <w:p w:rsidR="00177E49" w:rsidRDefault="00177E49" w:rsidP="00177E49">
      <w:pPr>
        <w:numPr>
          <w:ilvl w:val="0"/>
          <w:numId w:val="4"/>
        </w:numPr>
        <w:spacing w:line="360" w:lineRule="auto"/>
        <w:rPr>
          <w:rFonts w:ascii="仿宋" w:eastAsia="仿宋" w:hAnsi="仿宋"/>
          <w:sz w:val="28"/>
          <w:szCs w:val="28"/>
        </w:rPr>
      </w:pPr>
      <w:r>
        <w:rPr>
          <w:rFonts w:ascii="仿宋" w:eastAsia="仿宋" w:hAnsi="仿宋" w:hint="eastAsia"/>
          <w:sz w:val="28"/>
          <w:szCs w:val="28"/>
        </w:rPr>
        <w:t>SM2签名不小于1000次/秒。</w:t>
      </w:r>
    </w:p>
    <w:p w:rsidR="00177E49" w:rsidRDefault="00177E49" w:rsidP="00177E49">
      <w:pPr>
        <w:pStyle w:val="2"/>
        <w:numPr>
          <w:ilvl w:val="1"/>
          <w:numId w:val="3"/>
        </w:numPr>
        <w:spacing w:line="360" w:lineRule="auto"/>
        <w:rPr>
          <w:rFonts w:ascii="仿宋" w:eastAsia="仿宋" w:hAnsi="仿宋"/>
          <w:sz w:val="28"/>
          <w:szCs w:val="28"/>
        </w:rPr>
      </w:pPr>
      <w:bookmarkStart w:id="36" w:name="_Toc5405"/>
      <w:r>
        <w:rPr>
          <w:rFonts w:ascii="仿宋" w:eastAsia="仿宋" w:hAnsi="仿宋" w:hint="eastAsia"/>
          <w:sz w:val="28"/>
          <w:szCs w:val="28"/>
        </w:rPr>
        <w:t>电子签章系统</w:t>
      </w:r>
      <w:bookmarkEnd w:id="36"/>
    </w:p>
    <w:p w:rsidR="00177E49" w:rsidRDefault="00177E49" w:rsidP="00177E49">
      <w:pPr>
        <w:pStyle w:val="3"/>
        <w:numPr>
          <w:ilvl w:val="2"/>
          <w:numId w:val="3"/>
        </w:numPr>
        <w:spacing w:line="360" w:lineRule="auto"/>
        <w:rPr>
          <w:rFonts w:ascii="仿宋" w:eastAsia="仿宋" w:hAnsi="仿宋"/>
          <w:sz w:val="28"/>
          <w:szCs w:val="28"/>
        </w:rPr>
      </w:pPr>
      <w:bookmarkStart w:id="37" w:name="_Toc30396"/>
      <w:r>
        <w:rPr>
          <w:rFonts w:ascii="仿宋" w:eastAsia="仿宋" w:hAnsi="仿宋" w:hint="eastAsia"/>
          <w:sz w:val="28"/>
          <w:szCs w:val="28"/>
        </w:rPr>
        <w:t>电子签章系统软件</w:t>
      </w:r>
      <w:bookmarkEnd w:id="37"/>
    </w:p>
    <w:p w:rsidR="00177E49" w:rsidRDefault="00177E49" w:rsidP="00177E49">
      <w:pPr>
        <w:spacing w:after="240" w:line="360" w:lineRule="auto"/>
        <w:rPr>
          <w:rFonts w:ascii="仿宋" w:eastAsia="仿宋" w:hAnsi="仿宋"/>
          <w:b/>
          <w:sz w:val="28"/>
          <w:szCs w:val="28"/>
        </w:rPr>
      </w:pPr>
      <w:r>
        <w:rPr>
          <w:rFonts w:ascii="仿宋" w:eastAsia="仿宋" w:hAnsi="仿宋" w:hint="eastAsia"/>
          <w:b/>
          <w:sz w:val="28"/>
          <w:szCs w:val="28"/>
        </w:rPr>
        <w:t>功能指标：</w:t>
      </w:r>
    </w:p>
    <w:p w:rsidR="00177E49" w:rsidRDefault="00177E49" w:rsidP="00177E49">
      <w:pPr>
        <w:numPr>
          <w:ilvl w:val="0"/>
          <w:numId w:val="6"/>
        </w:numPr>
        <w:spacing w:line="360" w:lineRule="auto"/>
        <w:rPr>
          <w:rFonts w:ascii="仿宋" w:eastAsia="仿宋" w:hAnsi="仿宋"/>
          <w:sz w:val="28"/>
          <w:szCs w:val="28"/>
        </w:rPr>
      </w:pPr>
      <w:r>
        <w:rPr>
          <w:rFonts w:ascii="仿宋" w:eastAsia="仿宋" w:hAnsi="仿宋" w:hint="eastAsia"/>
          <w:sz w:val="28"/>
          <w:szCs w:val="28"/>
        </w:rPr>
        <w:t>支持第三方CA机构签发的数字证书</w:t>
      </w:r>
    </w:p>
    <w:p w:rsidR="00177E49" w:rsidRDefault="00177E49" w:rsidP="00177E49">
      <w:pPr>
        <w:numPr>
          <w:ilvl w:val="0"/>
          <w:numId w:val="6"/>
        </w:numPr>
        <w:spacing w:line="360" w:lineRule="auto"/>
        <w:rPr>
          <w:rFonts w:ascii="仿宋" w:eastAsia="仿宋" w:hAnsi="仿宋"/>
          <w:sz w:val="28"/>
          <w:szCs w:val="28"/>
        </w:rPr>
      </w:pPr>
      <w:r>
        <w:rPr>
          <w:rFonts w:ascii="仿宋" w:eastAsia="仿宋" w:hAnsi="仿宋" w:hint="eastAsia"/>
          <w:sz w:val="28"/>
          <w:szCs w:val="28"/>
        </w:rPr>
        <w:t>支持基于Web界面的电子印章的制作和管理功能，提供日志审计功能</w:t>
      </w:r>
    </w:p>
    <w:p w:rsidR="00177E49" w:rsidRDefault="00177E49" w:rsidP="00177E49">
      <w:pPr>
        <w:numPr>
          <w:ilvl w:val="0"/>
          <w:numId w:val="6"/>
        </w:numPr>
        <w:spacing w:line="360" w:lineRule="auto"/>
        <w:rPr>
          <w:rFonts w:ascii="仿宋" w:eastAsia="仿宋" w:hAnsi="仿宋"/>
          <w:sz w:val="28"/>
          <w:szCs w:val="28"/>
        </w:rPr>
      </w:pPr>
      <w:r>
        <w:rPr>
          <w:rFonts w:ascii="仿宋" w:eastAsia="仿宋" w:hAnsi="仿宋" w:hint="eastAsia"/>
          <w:sz w:val="28"/>
          <w:szCs w:val="28"/>
        </w:rPr>
        <w:t>支持电子印章图片写入证书存储介质中，并与证书绑定</w:t>
      </w:r>
    </w:p>
    <w:p w:rsidR="00177E49" w:rsidRDefault="00177E49" w:rsidP="00177E49">
      <w:pPr>
        <w:numPr>
          <w:ilvl w:val="0"/>
          <w:numId w:val="6"/>
        </w:numPr>
        <w:spacing w:line="360" w:lineRule="auto"/>
        <w:rPr>
          <w:rFonts w:ascii="仿宋" w:eastAsia="仿宋" w:hAnsi="仿宋"/>
          <w:sz w:val="28"/>
          <w:szCs w:val="28"/>
        </w:rPr>
      </w:pPr>
      <w:r>
        <w:rPr>
          <w:rFonts w:ascii="仿宋" w:eastAsia="仿宋" w:hAnsi="仿宋" w:hint="eastAsia"/>
          <w:sz w:val="28"/>
          <w:szCs w:val="28"/>
        </w:rPr>
        <w:t>支持自动生成电子印章图片，或支持采集的手写签名</w:t>
      </w:r>
    </w:p>
    <w:p w:rsidR="00177E49" w:rsidRDefault="00177E49" w:rsidP="00177E49">
      <w:pPr>
        <w:numPr>
          <w:ilvl w:val="0"/>
          <w:numId w:val="6"/>
        </w:numPr>
        <w:spacing w:line="360" w:lineRule="auto"/>
        <w:rPr>
          <w:rFonts w:ascii="仿宋" w:eastAsia="仿宋" w:hAnsi="仿宋"/>
          <w:sz w:val="28"/>
          <w:szCs w:val="28"/>
        </w:rPr>
      </w:pPr>
      <w:r>
        <w:rPr>
          <w:rFonts w:ascii="仿宋" w:eastAsia="仿宋" w:hAnsi="仿宋" w:hint="eastAsia"/>
          <w:sz w:val="28"/>
          <w:szCs w:val="28"/>
        </w:rPr>
        <w:t>支持对多种文档格式如word\excel\html等的电子签章，实现数据完整性保护，确认签章者身份</w:t>
      </w:r>
    </w:p>
    <w:p w:rsidR="00177E49" w:rsidRDefault="00177E49" w:rsidP="00177E49">
      <w:pPr>
        <w:pStyle w:val="3"/>
        <w:numPr>
          <w:ilvl w:val="2"/>
          <w:numId w:val="3"/>
        </w:numPr>
        <w:spacing w:line="360" w:lineRule="auto"/>
        <w:rPr>
          <w:rFonts w:ascii="仿宋" w:eastAsia="仿宋" w:hAnsi="仿宋"/>
          <w:sz w:val="28"/>
          <w:szCs w:val="28"/>
        </w:rPr>
      </w:pPr>
      <w:bookmarkStart w:id="38" w:name="_Toc26637"/>
      <w:r>
        <w:rPr>
          <w:rFonts w:ascii="仿宋" w:eastAsia="仿宋" w:hAnsi="仿宋" w:hint="eastAsia"/>
          <w:sz w:val="28"/>
          <w:szCs w:val="28"/>
        </w:rPr>
        <w:t>电子印章制作服务</w:t>
      </w:r>
      <w:bookmarkEnd w:id="38"/>
    </w:p>
    <w:p w:rsidR="00177E49" w:rsidRDefault="00177E49" w:rsidP="00177E49">
      <w:pPr>
        <w:spacing w:after="240" w:line="360" w:lineRule="auto"/>
        <w:rPr>
          <w:rFonts w:ascii="仿宋" w:eastAsia="仿宋" w:hAnsi="仿宋"/>
          <w:b/>
          <w:sz w:val="28"/>
          <w:szCs w:val="28"/>
        </w:rPr>
      </w:pPr>
      <w:r>
        <w:rPr>
          <w:rFonts w:ascii="仿宋" w:eastAsia="仿宋" w:hAnsi="仿宋" w:hint="eastAsia"/>
          <w:b/>
          <w:sz w:val="28"/>
          <w:szCs w:val="28"/>
        </w:rPr>
        <w:t>功能指标：</w:t>
      </w:r>
    </w:p>
    <w:p w:rsidR="00177E49" w:rsidRDefault="00177E49" w:rsidP="00177E49">
      <w:pPr>
        <w:numPr>
          <w:ilvl w:val="0"/>
          <w:numId w:val="7"/>
        </w:numPr>
        <w:spacing w:line="360" w:lineRule="auto"/>
        <w:rPr>
          <w:rFonts w:ascii="仿宋" w:eastAsia="仿宋" w:hAnsi="仿宋"/>
          <w:sz w:val="28"/>
          <w:szCs w:val="28"/>
        </w:rPr>
      </w:pPr>
      <w:r>
        <w:rPr>
          <w:rFonts w:ascii="仿宋" w:eastAsia="仿宋" w:hAnsi="仿宋" w:hint="eastAsia"/>
          <w:sz w:val="28"/>
          <w:szCs w:val="28"/>
        </w:rPr>
        <w:t>提供基于手写签名采集的制章服务。</w:t>
      </w:r>
    </w:p>
    <w:p w:rsidR="00177E49" w:rsidRDefault="00177E49" w:rsidP="00177E49">
      <w:pPr>
        <w:pStyle w:val="2"/>
        <w:numPr>
          <w:ilvl w:val="1"/>
          <w:numId w:val="3"/>
        </w:numPr>
        <w:spacing w:line="360" w:lineRule="auto"/>
        <w:rPr>
          <w:rFonts w:ascii="仿宋" w:eastAsia="仿宋" w:hAnsi="仿宋"/>
          <w:sz w:val="28"/>
          <w:szCs w:val="28"/>
        </w:rPr>
      </w:pPr>
      <w:bookmarkStart w:id="39" w:name="_Toc15865"/>
      <w:r>
        <w:rPr>
          <w:rFonts w:ascii="仿宋" w:eastAsia="仿宋" w:hAnsi="仿宋" w:hint="eastAsia"/>
          <w:sz w:val="28"/>
          <w:szCs w:val="28"/>
        </w:rPr>
        <w:t>证书管理专用设备</w:t>
      </w:r>
      <w:bookmarkEnd w:id="39"/>
    </w:p>
    <w:p w:rsidR="00177E49" w:rsidRDefault="00177E49" w:rsidP="00177E49">
      <w:pPr>
        <w:spacing w:after="240" w:line="360" w:lineRule="auto"/>
        <w:rPr>
          <w:rFonts w:ascii="仿宋" w:eastAsia="仿宋" w:hAnsi="仿宋"/>
          <w:b/>
          <w:sz w:val="28"/>
          <w:szCs w:val="28"/>
        </w:rPr>
      </w:pPr>
      <w:r>
        <w:rPr>
          <w:rFonts w:ascii="仿宋" w:eastAsia="仿宋" w:hAnsi="仿宋" w:hint="eastAsia"/>
          <w:b/>
          <w:sz w:val="28"/>
          <w:szCs w:val="28"/>
        </w:rPr>
        <w:t>功能指标：</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lastRenderedPageBreak/>
        <w:t>收集证书应用环境发起的证书更新请求，再统一由证书管理服务器管理员批量更新证书并由证书应用环境自动更新证书，证书更新支持移动端和PC端在线和离线更新。</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t>系统提供网页版证书在线帮助、证书应用环境下载页、更新包导入。</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t>系统提供机构管理功能，实现在多机构共用证书管理服务器时的信息分类；系统管理员可以按照机构名称查询证书更新状态信息。</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t>系统支持查看系统状态、配置系统IP/端口，管理员管理、时间源管理、设备编号管理、日志管理、服务管理、备份恢复等功能。</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t>系统支持配置网络时间同步服务器及同步策略，实现与时间源的时间同步校对。</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t>提供备份恢复功能，可通过界面备份当前所有配置，保证系统瘫痪时的快速恢复</w:t>
      </w:r>
    </w:p>
    <w:p w:rsidR="00177E49" w:rsidRDefault="00177E49" w:rsidP="00177E49">
      <w:pPr>
        <w:numPr>
          <w:ilvl w:val="0"/>
          <w:numId w:val="8"/>
        </w:numPr>
        <w:spacing w:line="360" w:lineRule="auto"/>
        <w:rPr>
          <w:rFonts w:ascii="仿宋" w:eastAsia="仿宋" w:hAnsi="仿宋"/>
          <w:sz w:val="28"/>
          <w:szCs w:val="28"/>
        </w:rPr>
      </w:pPr>
      <w:r>
        <w:rPr>
          <w:rFonts w:ascii="仿宋" w:eastAsia="仿宋" w:hAnsi="仿宋" w:hint="eastAsia"/>
          <w:sz w:val="28"/>
          <w:szCs w:val="28"/>
        </w:rPr>
        <w:t>提供日志记录，可将日志以syslog的方式发送到指定服务器</w:t>
      </w:r>
    </w:p>
    <w:p w:rsidR="00177E49" w:rsidRDefault="00177E49" w:rsidP="00177E49">
      <w:pPr>
        <w:keepNext/>
        <w:keepLines/>
        <w:numPr>
          <w:ilvl w:val="1"/>
          <w:numId w:val="3"/>
        </w:numPr>
        <w:spacing w:before="260" w:after="260" w:line="360" w:lineRule="auto"/>
        <w:outlineLvl w:val="1"/>
        <w:rPr>
          <w:rFonts w:ascii="仿宋" w:eastAsia="仿宋" w:hAnsi="仿宋"/>
          <w:b/>
          <w:bCs/>
          <w:sz w:val="28"/>
          <w:szCs w:val="28"/>
        </w:rPr>
      </w:pPr>
      <w:bookmarkStart w:id="40" w:name="_Toc14666"/>
      <w:r>
        <w:rPr>
          <w:rFonts w:ascii="仿宋" w:eastAsia="仿宋" w:hAnsi="仿宋" w:hint="eastAsia"/>
          <w:b/>
          <w:bCs/>
          <w:sz w:val="28"/>
          <w:szCs w:val="28"/>
        </w:rPr>
        <w:t>移动签名专用设备</w:t>
      </w:r>
      <w:bookmarkEnd w:id="40"/>
    </w:p>
    <w:p w:rsidR="00177E49" w:rsidRDefault="00177E49" w:rsidP="00177E49">
      <w:pPr>
        <w:spacing w:line="360" w:lineRule="auto"/>
        <w:rPr>
          <w:rFonts w:ascii="仿宋" w:eastAsia="仿宋" w:hAnsi="仿宋" w:cs="宋体"/>
          <w:b/>
          <w:sz w:val="28"/>
          <w:szCs w:val="28"/>
        </w:rPr>
      </w:pPr>
      <w:r>
        <w:rPr>
          <w:rFonts w:ascii="仿宋" w:eastAsia="仿宋" w:hAnsi="仿宋" w:cs="宋体" w:hint="eastAsia"/>
          <w:b/>
          <w:sz w:val="28"/>
          <w:szCs w:val="28"/>
        </w:rPr>
        <w:t>功能指标：</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支持同步用户接口，支持注册应用用户</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支持认证服务接口，支持基于数字证书的身份认证方式</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支持数据签名服务接口，支持业务系统发起签名请求，服务器与用户手机完成协同签名。</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基于标准PKI验证过程，支持验证PKCS1/PKCS7标准格式的电子</w:t>
      </w:r>
      <w:r>
        <w:rPr>
          <w:rFonts w:ascii="仿宋" w:eastAsia="仿宋" w:hAnsi="仿宋" w:cs="宋体" w:hint="eastAsia"/>
          <w:sz w:val="28"/>
          <w:szCs w:val="28"/>
        </w:rPr>
        <w:lastRenderedPageBreak/>
        <w:t>签名，包括验证签名及证书有效性等</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支持扫码签名、推送签名功能</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支持单个签名、批量签名和自动签名功能</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支持原生APP（Android和IOS），在应用市场中可以直接下载</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支持SDK开发包，供第三方APP集成。</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移动客户端运行环境：Android 4.2及以上、iOS8及以上版本</w:t>
      </w:r>
    </w:p>
    <w:p w:rsidR="00177E49" w:rsidRDefault="00177E49" w:rsidP="00177E49">
      <w:pPr>
        <w:numPr>
          <w:ilvl w:val="0"/>
          <w:numId w:val="9"/>
        </w:numPr>
        <w:spacing w:line="360" w:lineRule="auto"/>
        <w:rPr>
          <w:rFonts w:ascii="仿宋" w:eastAsia="仿宋" w:hAnsi="仿宋" w:cs="宋体"/>
          <w:sz w:val="28"/>
          <w:szCs w:val="28"/>
        </w:rPr>
      </w:pPr>
      <w:r>
        <w:rPr>
          <w:rFonts w:ascii="仿宋" w:eastAsia="仿宋" w:hAnsi="仿宋" w:cs="宋体" w:hint="eastAsia"/>
          <w:sz w:val="28"/>
          <w:szCs w:val="28"/>
        </w:rPr>
        <w:t>支持Java、C、COM、WebService应用接口</w:t>
      </w:r>
    </w:p>
    <w:p w:rsidR="00F23CEC" w:rsidRDefault="00F23CEC" w:rsidP="00F23CEC">
      <w:pPr>
        <w:keepNext/>
        <w:keepLines/>
        <w:numPr>
          <w:ilvl w:val="1"/>
          <w:numId w:val="3"/>
        </w:numPr>
        <w:spacing w:before="260" w:after="260" w:line="360" w:lineRule="auto"/>
        <w:outlineLvl w:val="1"/>
        <w:rPr>
          <w:rFonts w:ascii="仿宋" w:eastAsia="仿宋" w:hAnsi="仿宋"/>
          <w:b/>
          <w:bCs/>
          <w:sz w:val="28"/>
          <w:szCs w:val="28"/>
        </w:rPr>
      </w:pPr>
      <w:bookmarkStart w:id="41" w:name="_Toc8205"/>
      <w:r>
        <w:rPr>
          <w:rFonts w:ascii="仿宋" w:eastAsia="仿宋" w:hAnsi="仿宋" w:hint="eastAsia"/>
          <w:b/>
          <w:bCs/>
          <w:sz w:val="28"/>
          <w:szCs w:val="28"/>
        </w:rPr>
        <w:t>患者手写数字签名系统</w:t>
      </w:r>
      <w:bookmarkEnd w:id="41"/>
    </w:p>
    <w:p w:rsidR="00F23CEC" w:rsidRDefault="00F23CEC" w:rsidP="00F23CEC">
      <w:pPr>
        <w:pStyle w:val="3"/>
        <w:numPr>
          <w:ilvl w:val="2"/>
          <w:numId w:val="3"/>
        </w:numPr>
        <w:spacing w:line="360" w:lineRule="auto"/>
        <w:rPr>
          <w:rFonts w:ascii="仿宋" w:eastAsia="仿宋" w:hAnsi="仿宋"/>
          <w:sz w:val="28"/>
          <w:szCs w:val="28"/>
        </w:rPr>
      </w:pPr>
      <w:bookmarkStart w:id="42" w:name="_Toc12754"/>
      <w:r>
        <w:rPr>
          <w:rFonts w:ascii="仿宋" w:eastAsia="仿宋" w:hAnsi="仿宋" w:hint="eastAsia"/>
          <w:sz w:val="28"/>
          <w:szCs w:val="28"/>
        </w:rPr>
        <w:t>手写数字签名专用设备</w:t>
      </w:r>
      <w:bookmarkEnd w:id="42"/>
    </w:p>
    <w:p w:rsidR="00F23CEC" w:rsidRDefault="00F23CEC" w:rsidP="00F23CEC">
      <w:pPr>
        <w:spacing w:after="240" w:line="360" w:lineRule="auto"/>
        <w:rPr>
          <w:rFonts w:ascii="仿宋" w:eastAsia="仿宋" w:hAnsi="仿宋"/>
          <w:b/>
          <w:sz w:val="28"/>
          <w:szCs w:val="28"/>
        </w:rPr>
      </w:pPr>
      <w:r>
        <w:rPr>
          <w:rFonts w:ascii="仿宋" w:eastAsia="仿宋" w:hAnsi="仿宋" w:hint="eastAsia"/>
          <w:b/>
          <w:sz w:val="28"/>
          <w:szCs w:val="28"/>
        </w:rPr>
        <w:t>功能指标要求：</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t>申请和获取签名数字证书。根据签名业务及签名人鉴证信息，向电子认证服务机构证书服务平台申请颁发用于手写签名的一次性数字证书。</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t>通过手写数字签名终端，获取签名人手写签字笔迹，作为数字签名可视化展现效果图示。</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t>使用数字签名密码算法，对知情同意书进行密码运算，保护知情同意书的有效性。</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t>提供知情同意书的存储、归档、展现、验证举证服务。支持知情同意书共享、同步到电子病历系统。</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t>支持的应用环境Windows server2000/2003/2008;Linux;Unix</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t>提供C、 Java 等主流开发API</w:t>
      </w:r>
    </w:p>
    <w:p w:rsidR="00F23CEC" w:rsidRDefault="00F23CEC" w:rsidP="00F23CEC">
      <w:pPr>
        <w:numPr>
          <w:ilvl w:val="0"/>
          <w:numId w:val="10"/>
        </w:numPr>
        <w:spacing w:line="360" w:lineRule="auto"/>
        <w:rPr>
          <w:rFonts w:ascii="仿宋" w:eastAsia="仿宋" w:hAnsi="仿宋"/>
          <w:sz w:val="28"/>
          <w:szCs w:val="28"/>
        </w:rPr>
      </w:pPr>
      <w:r>
        <w:rPr>
          <w:rFonts w:ascii="仿宋" w:eastAsia="仿宋" w:hAnsi="仿宋" w:hint="eastAsia"/>
          <w:sz w:val="28"/>
          <w:szCs w:val="28"/>
        </w:rPr>
        <w:lastRenderedPageBreak/>
        <w:t>业务处理能力不小于100000笔/小时；</w:t>
      </w:r>
    </w:p>
    <w:p w:rsidR="00F23CEC" w:rsidRDefault="00F23CEC" w:rsidP="00F23CEC">
      <w:pPr>
        <w:pStyle w:val="3"/>
        <w:numPr>
          <w:ilvl w:val="2"/>
          <w:numId w:val="3"/>
        </w:numPr>
        <w:spacing w:line="360" w:lineRule="auto"/>
        <w:rPr>
          <w:rFonts w:ascii="仿宋" w:eastAsia="仿宋" w:hAnsi="仿宋"/>
          <w:sz w:val="28"/>
          <w:szCs w:val="28"/>
        </w:rPr>
      </w:pPr>
      <w:bookmarkStart w:id="43" w:name="_Toc31178"/>
      <w:r>
        <w:rPr>
          <w:rFonts w:ascii="仿宋" w:eastAsia="仿宋" w:hAnsi="仿宋" w:hint="eastAsia"/>
          <w:sz w:val="28"/>
          <w:szCs w:val="28"/>
        </w:rPr>
        <w:t>手写数字签名板</w:t>
      </w:r>
      <w:bookmarkEnd w:id="43"/>
    </w:p>
    <w:p w:rsidR="00F23CEC" w:rsidRDefault="00F23CEC" w:rsidP="00F23CEC">
      <w:pPr>
        <w:spacing w:after="240" w:line="360" w:lineRule="auto"/>
        <w:rPr>
          <w:rFonts w:ascii="仿宋" w:eastAsia="仿宋" w:hAnsi="仿宋"/>
          <w:b/>
          <w:sz w:val="28"/>
          <w:szCs w:val="28"/>
        </w:rPr>
      </w:pPr>
      <w:r>
        <w:rPr>
          <w:rFonts w:ascii="仿宋" w:eastAsia="仿宋" w:hAnsi="仿宋" w:hint="eastAsia"/>
          <w:b/>
          <w:sz w:val="28"/>
          <w:szCs w:val="28"/>
        </w:rPr>
        <w:t>功能指标：</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手写签名采集：通过显示屏签名板采集签名笔迹</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指纹采集：集成指纹采集模块</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电源：USB总线供电</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扩展：支持USB扩展，如二代身份证读取</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内置密码芯片，支持国产密码算法</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兼容性：windows XP/vista/win7/win8/win10</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显示屏尺寸：手写屏显示效果流畅，屏幕显示不小于10.1寸</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屏幕比率：手写屏须提供支持将PC界面在手写签名屏的屏幕上扩展显示，屏幕显示比例不小于16:10；</w:t>
      </w:r>
    </w:p>
    <w:p w:rsidR="00F23CEC" w:rsidRDefault="00F23CEC" w:rsidP="00F23CEC">
      <w:pPr>
        <w:numPr>
          <w:ilvl w:val="0"/>
          <w:numId w:val="11"/>
        </w:numPr>
        <w:spacing w:line="360" w:lineRule="auto"/>
        <w:rPr>
          <w:rFonts w:ascii="仿宋" w:eastAsia="仿宋" w:hAnsi="仿宋"/>
          <w:sz w:val="28"/>
          <w:szCs w:val="28"/>
        </w:rPr>
      </w:pPr>
      <w:r>
        <w:rPr>
          <w:rFonts w:ascii="仿宋" w:eastAsia="仿宋" w:hAnsi="仿宋" w:hint="eastAsia"/>
          <w:sz w:val="28"/>
          <w:szCs w:val="28"/>
        </w:rPr>
        <w:t>有效显示区：手写签名屏根据签名需要能够最大化显示签名区域，要求有效显示区域不少于216.96 (W)X135.6 (H)mm规格要求；</w:t>
      </w:r>
    </w:p>
    <w:p w:rsidR="00F23CEC" w:rsidRDefault="00F23CEC" w:rsidP="00F23CEC">
      <w:pPr>
        <w:pStyle w:val="2"/>
        <w:numPr>
          <w:ilvl w:val="1"/>
          <w:numId w:val="3"/>
        </w:numPr>
        <w:spacing w:line="360" w:lineRule="auto"/>
        <w:rPr>
          <w:rFonts w:ascii="仿宋" w:eastAsia="仿宋" w:hAnsi="仿宋"/>
          <w:sz w:val="28"/>
          <w:szCs w:val="28"/>
        </w:rPr>
      </w:pPr>
      <w:bookmarkStart w:id="44" w:name="_Toc31672"/>
      <w:r>
        <w:rPr>
          <w:rFonts w:ascii="仿宋" w:eastAsia="仿宋" w:hAnsi="仿宋" w:hint="eastAsia"/>
          <w:sz w:val="28"/>
          <w:szCs w:val="28"/>
        </w:rPr>
        <w:t>数字证书</w:t>
      </w:r>
      <w:bookmarkEnd w:id="44"/>
    </w:p>
    <w:p w:rsidR="00F23CEC" w:rsidRDefault="00F23CEC" w:rsidP="00F23CEC">
      <w:pPr>
        <w:pStyle w:val="3"/>
        <w:numPr>
          <w:ilvl w:val="2"/>
          <w:numId w:val="3"/>
        </w:numPr>
        <w:spacing w:line="360" w:lineRule="auto"/>
        <w:rPr>
          <w:rFonts w:ascii="仿宋" w:eastAsia="仿宋" w:hAnsi="仿宋"/>
          <w:sz w:val="28"/>
          <w:szCs w:val="28"/>
        </w:rPr>
      </w:pPr>
      <w:bookmarkStart w:id="45" w:name="_Toc13149"/>
      <w:r>
        <w:rPr>
          <w:rFonts w:ascii="仿宋" w:eastAsia="仿宋" w:hAnsi="仿宋" w:hint="eastAsia"/>
          <w:sz w:val="28"/>
          <w:szCs w:val="28"/>
        </w:rPr>
        <w:t>个人数字证书</w:t>
      </w:r>
      <w:bookmarkEnd w:id="45"/>
    </w:p>
    <w:p w:rsidR="00F23CEC" w:rsidRDefault="00F23CEC" w:rsidP="00F23CEC">
      <w:pPr>
        <w:spacing w:after="240" w:line="360" w:lineRule="auto"/>
        <w:rPr>
          <w:rFonts w:ascii="仿宋" w:eastAsia="仿宋" w:hAnsi="仿宋"/>
          <w:b/>
          <w:sz w:val="28"/>
          <w:szCs w:val="28"/>
        </w:rPr>
      </w:pPr>
      <w:r>
        <w:rPr>
          <w:rFonts w:ascii="仿宋" w:eastAsia="仿宋" w:hAnsi="仿宋" w:hint="eastAsia"/>
          <w:b/>
          <w:sz w:val="28"/>
          <w:szCs w:val="28"/>
        </w:rPr>
        <w:t>功能指标：</w:t>
      </w:r>
    </w:p>
    <w:p w:rsidR="00F23CEC" w:rsidRDefault="00F23CEC" w:rsidP="00F23CEC">
      <w:pPr>
        <w:numPr>
          <w:ilvl w:val="0"/>
          <w:numId w:val="12"/>
        </w:numPr>
        <w:spacing w:line="360" w:lineRule="auto"/>
        <w:rPr>
          <w:rFonts w:ascii="仿宋" w:eastAsia="仿宋" w:hAnsi="仿宋"/>
          <w:sz w:val="28"/>
          <w:szCs w:val="28"/>
        </w:rPr>
      </w:pPr>
      <w:r>
        <w:rPr>
          <w:rFonts w:ascii="仿宋" w:eastAsia="仿宋" w:hAnsi="仿宋" w:hint="eastAsia"/>
          <w:sz w:val="28"/>
          <w:szCs w:val="28"/>
        </w:rPr>
        <w:t>标识个人用户网络身份</w:t>
      </w:r>
    </w:p>
    <w:p w:rsidR="00F23CEC" w:rsidRDefault="00F23CEC" w:rsidP="00F23CEC">
      <w:pPr>
        <w:numPr>
          <w:ilvl w:val="0"/>
          <w:numId w:val="12"/>
        </w:numPr>
        <w:spacing w:line="360" w:lineRule="auto"/>
        <w:rPr>
          <w:rFonts w:ascii="仿宋" w:eastAsia="仿宋" w:hAnsi="仿宋"/>
          <w:sz w:val="28"/>
          <w:szCs w:val="28"/>
        </w:rPr>
      </w:pPr>
      <w:r>
        <w:rPr>
          <w:rFonts w:ascii="仿宋" w:eastAsia="仿宋" w:hAnsi="仿宋" w:hint="eastAsia"/>
          <w:sz w:val="28"/>
          <w:szCs w:val="28"/>
        </w:rPr>
        <w:t>符合卫生部《卫生系统数字证书格式规范（试行）》</w:t>
      </w:r>
    </w:p>
    <w:p w:rsidR="00F23CEC" w:rsidRDefault="00F23CEC" w:rsidP="00F23CEC">
      <w:pPr>
        <w:numPr>
          <w:ilvl w:val="0"/>
          <w:numId w:val="12"/>
        </w:numPr>
        <w:spacing w:line="360" w:lineRule="auto"/>
        <w:rPr>
          <w:rFonts w:ascii="仿宋" w:eastAsia="仿宋" w:hAnsi="仿宋"/>
          <w:sz w:val="28"/>
          <w:szCs w:val="28"/>
        </w:rPr>
      </w:pPr>
      <w:r>
        <w:rPr>
          <w:rFonts w:ascii="仿宋" w:eastAsia="仿宋" w:hAnsi="仿宋" w:hint="eastAsia"/>
          <w:sz w:val="28"/>
          <w:szCs w:val="28"/>
        </w:rPr>
        <w:t>符合卫生部《卫生系统电子认证服务规范（试行）》</w:t>
      </w:r>
    </w:p>
    <w:p w:rsidR="00F23CEC" w:rsidRDefault="00F23CEC" w:rsidP="00F23CEC">
      <w:pPr>
        <w:numPr>
          <w:ilvl w:val="0"/>
          <w:numId w:val="12"/>
        </w:numPr>
        <w:spacing w:line="360" w:lineRule="auto"/>
        <w:rPr>
          <w:rFonts w:ascii="仿宋" w:eastAsia="仿宋" w:hAnsi="仿宋"/>
          <w:sz w:val="28"/>
          <w:szCs w:val="28"/>
        </w:rPr>
      </w:pPr>
      <w:r>
        <w:rPr>
          <w:rFonts w:ascii="仿宋" w:eastAsia="仿宋" w:hAnsi="仿宋" w:hint="eastAsia"/>
          <w:sz w:val="28"/>
          <w:szCs w:val="28"/>
        </w:rPr>
        <w:lastRenderedPageBreak/>
        <w:t>证书格式标准遵循x．509v3标准</w:t>
      </w:r>
    </w:p>
    <w:p w:rsidR="00F23CEC" w:rsidRDefault="00F23CEC" w:rsidP="00F23CEC">
      <w:pPr>
        <w:numPr>
          <w:ilvl w:val="0"/>
          <w:numId w:val="12"/>
        </w:numPr>
        <w:spacing w:line="360" w:lineRule="auto"/>
        <w:rPr>
          <w:rFonts w:ascii="仿宋" w:eastAsia="仿宋" w:hAnsi="仿宋"/>
          <w:sz w:val="28"/>
          <w:szCs w:val="28"/>
        </w:rPr>
      </w:pPr>
      <w:r>
        <w:rPr>
          <w:rFonts w:ascii="仿宋" w:eastAsia="仿宋" w:hAnsi="仿宋" w:hint="eastAsia"/>
          <w:sz w:val="28"/>
          <w:szCs w:val="28"/>
        </w:rPr>
        <w:t>支持存放介质：智能USBKey</w:t>
      </w:r>
    </w:p>
    <w:p w:rsidR="00F23CEC" w:rsidRDefault="00F23CEC" w:rsidP="00F23CEC">
      <w:pPr>
        <w:numPr>
          <w:ilvl w:val="0"/>
          <w:numId w:val="12"/>
        </w:numPr>
        <w:spacing w:line="360" w:lineRule="auto"/>
        <w:rPr>
          <w:rFonts w:ascii="仿宋" w:eastAsia="仿宋" w:hAnsi="仿宋"/>
          <w:sz w:val="28"/>
          <w:szCs w:val="28"/>
        </w:rPr>
      </w:pPr>
      <w:r>
        <w:rPr>
          <w:rFonts w:ascii="仿宋" w:eastAsia="仿宋" w:hAnsi="仿宋" w:hint="eastAsia"/>
          <w:sz w:val="28"/>
          <w:szCs w:val="28"/>
        </w:rPr>
        <w:t>支持自定义证书扩展域管理</w:t>
      </w:r>
    </w:p>
    <w:p w:rsidR="00F23CEC" w:rsidRDefault="00F23CEC" w:rsidP="00F23CEC">
      <w:pPr>
        <w:pStyle w:val="3"/>
        <w:numPr>
          <w:ilvl w:val="2"/>
          <w:numId w:val="3"/>
        </w:numPr>
        <w:spacing w:line="360" w:lineRule="auto"/>
        <w:rPr>
          <w:rFonts w:ascii="仿宋" w:eastAsia="仿宋" w:hAnsi="仿宋"/>
          <w:sz w:val="28"/>
          <w:szCs w:val="28"/>
        </w:rPr>
      </w:pPr>
      <w:bookmarkStart w:id="46" w:name="_Toc13139"/>
      <w:r>
        <w:rPr>
          <w:rFonts w:ascii="仿宋" w:eastAsia="仿宋" w:hAnsi="仿宋" w:hint="eastAsia"/>
          <w:sz w:val="28"/>
          <w:szCs w:val="28"/>
        </w:rPr>
        <w:t>设备证书</w:t>
      </w:r>
      <w:bookmarkEnd w:id="46"/>
    </w:p>
    <w:p w:rsidR="00F23CEC" w:rsidRDefault="00F23CEC" w:rsidP="00F23CEC">
      <w:pPr>
        <w:spacing w:after="240" w:line="360" w:lineRule="auto"/>
        <w:rPr>
          <w:rFonts w:ascii="仿宋" w:eastAsia="仿宋" w:hAnsi="仿宋"/>
          <w:b/>
          <w:sz w:val="28"/>
          <w:szCs w:val="28"/>
        </w:rPr>
      </w:pPr>
      <w:r>
        <w:rPr>
          <w:rFonts w:ascii="仿宋" w:eastAsia="仿宋" w:hAnsi="仿宋" w:hint="eastAsia"/>
          <w:b/>
          <w:sz w:val="28"/>
          <w:szCs w:val="28"/>
        </w:rPr>
        <w:t>功能指标：</w:t>
      </w:r>
    </w:p>
    <w:p w:rsidR="00F23CEC" w:rsidRDefault="00F23CEC" w:rsidP="00F23CEC">
      <w:pPr>
        <w:numPr>
          <w:ilvl w:val="0"/>
          <w:numId w:val="13"/>
        </w:numPr>
        <w:spacing w:line="360" w:lineRule="auto"/>
        <w:rPr>
          <w:rFonts w:ascii="仿宋" w:eastAsia="仿宋" w:hAnsi="仿宋"/>
          <w:sz w:val="28"/>
          <w:szCs w:val="28"/>
        </w:rPr>
      </w:pPr>
      <w:r>
        <w:rPr>
          <w:rFonts w:ascii="仿宋" w:eastAsia="仿宋" w:hAnsi="仿宋" w:hint="eastAsia"/>
          <w:sz w:val="28"/>
          <w:szCs w:val="28"/>
        </w:rPr>
        <w:t>标识设备网络身份</w:t>
      </w:r>
    </w:p>
    <w:p w:rsidR="00F23CEC" w:rsidRDefault="00F23CEC" w:rsidP="00F23CEC">
      <w:pPr>
        <w:numPr>
          <w:ilvl w:val="0"/>
          <w:numId w:val="13"/>
        </w:numPr>
        <w:spacing w:line="360" w:lineRule="auto"/>
        <w:rPr>
          <w:rFonts w:ascii="仿宋" w:eastAsia="仿宋" w:hAnsi="仿宋"/>
          <w:sz w:val="28"/>
          <w:szCs w:val="28"/>
        </w:rPr>
      </w:pPr>
      <w:r>
        <w:rPr>
          <w:rFonts w:ascii="仿宋" w:eastAsia="仿宋" w:hAnsi="仿宋" w:hint="eastAsia"/>
          <w:sz w:val="28"/>
          <w:szCs w:val="28"/>
        </w:rPr>
        <w:t>符合卫生部《卫生系统数字证书格式规范（试行）》</w:t>
      </w:r>
    </w:p>
    <w:p w:rsidR="00F23CEC" w:rsidRDefault="00F23CEC" w:rsidP="00F23CEC">
      <w:pPr>
        <w:numPr>
          <w:ilvl w:val="0"/>
          <w:numId w:val="13"/>
        </w:numPr>
        <w:spacing w:line="360" w:lineRule="auto"/>
        <w:rPr>
          <w:rFonts w:ascii="仿宋" w:eastAsia="仿宋" w:hAnsi="仿宋"/>
          <w:sz w:val="28"/>
          <w:szCs w:val="28"/>
        </w:rPr>
      </w:pPr>
      <w:r>
        <w:rPr>
          <w:rFonts w:ascii="仿宋" w:eastAsia="仿宋" w:hAnsi="仿宋" w:hint="eastAsia"/>
          <w:sz w:val="28"/>
          <w:szCs w:val="28"/>
        </w:rPr>
        <w:t>符合卫生部《卫生系统电子认证服务规范（试行）》</w:t>
      </w:r>
    </w:p>
    <w:p w:rsidR="00F23CEC" w:rsidRDefault="00F23CEC" w:rsidP="00F23CEC">
      <w:pPr>
        <w:numPr>
          <w:ilvl w:val="0"/>
          <w:numId w:val="13"/>
        </w:numPr>
        <w:spacing w:line="360" w:lineRule="auto"/>
        <w:rPr>
          <w:rFonts w:ascii="仿宋" w:eastAsia="仿宋" w:hAnsi="仿宋"/>
          <w:sz w:val="28"/>
          <w:szCs w:val="28"/>
        </w:rPr>
      </w:pPr>
      <w:r>
        <w:rPr>
          <w:rFonts w:ascii="仿宋" w:eastAsia="仿宋" w:hAnsi="仿宋" w:hint="eastAsia"/>
          <w:sz w:val="28"/>
          <w:szCs w:val="28"/>
        </w:rPr>
        <w:t>证书格式标准遵循x．509v3标准</w:t>
      </w:r>
    </w:p>
    <w:p w:rsidR="00F23CEC" w:rsidRDefault="00F23CEC" w:rsidP="00F23CEC">
      <w:pPr>
        <w:pStyle w:val="2"/>
        <w:numPr>
          <w:ilvl w:val="1"/>
          <w:numId w:val="3"/>
        </w:numPr>
        <w:spacing w:line="360" w:lineRule="auto"/>
        <w:rPr>
          <w:rFonts w:ascii="仿宋" w:eastAsia="仿宋" w:hAnsi="仿宋"/>
          <w:sz w:val="28"/>
          <w:szCs w:val="28"/>
        </w:rPr>
      </w:pPr>
      <w:bookmarkStart w:id="47" w:name="_Toc24880"/>
      <w:r>
        <w:rPr>
          <w:rFonts w:ascii="仿宋" w:eastAsia="仿宋" w:hAnsi="仿宋" w:hint="eastAsia"/>
          <w:sz w:val="28"/>
          <w:szCs w:val="28"/>
        </w:rPr>
        <w:t>证书存储介质USBKEY</w:t>
      </w:r>
      <w:bookmarkEnd w:id="47"/>
    </w:p>
    <w:p w:rsidR="00F23CEC" w:rsidRDefault="00F23CEC" w:rsidP="00F23CEC">
      <w:pPr>
        <w:spacing w:after="240" w:line="360" w:lineRule="auto"/>
        <w:rPr>
          <w:rFonts w:ascii="仿宋" w:eastAsia="仿宋" w:hAnsi="仿宋"/>
          <w:b/>
          <w:sz w:val="28"/>
          <w:szCs w:val="28"/>
        </w:rPr>
      </w:pPr>
      <w:r>
        <w:rPr>
          <w:rFonts w:ascii="仿宋" w:eastAsia="仿宋" w:hAnsi="仿宋" w:hint="eastAsia"/>
          <w:b/>
          <w:sz w:val="28"/>
          <w:szCs w:val="28"/>
        </w:rPr>
        <w:t>功能指标：</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符合卫生部《卫生系统数字证书介质规范（试行）》</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USB Key为标准USB 1.1设备，支持USB2.0接口</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USB Key支持PC/SC驱动，支持智能卡登录</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USBKey容量&gt;=64K字节</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USB Key自身的安全要求：具备完善的PIN校验保护功能</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支持国产密码算法、支持第三方算法下载</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公钥私钥对生成时间&lt;=30秒</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数字签名和验证时间&lt;1秒/次</w:t>
      </w:r>
    </w:p>
    <w:p w:rsidR="00F23CEC" w:rsidRDefault="00F23CEC" w:rsidP="00F23CEC">
      <w:pPr>
        <w:numPr>
          <w:ilvl w:val="0"/>
          <w:numId w:val="14"/>
        </w:numPr>
        <w:spacing w:line="360" w:lineRule="auto"/>
        <w:rPr>
          <w:rFonts w:ascii="仿宋" w:eastAsia="仿宋" w:hAnsi="仿宋"/>
          <w:sz w:val="28"/>
          <w:szCs w:val="28"/>
        </w:rPr>
      </w:pPr>
      <w:r>
        <w:rPr>
          <w:rFonts w:ascii="仿宋" w:eastAsia="仿宋" w:hAnsi="仿宋" w:hint="eastAsia"/>
          <w:sz w:val="28"/>
          <w:szCs w:val="28"/>
        </w:rPr>
        <w:t>支持硬件真随机数发生器</w:t>
      </w:r>
    </w:p>
    <w:p w:rsidR="00C67846" w:rsidRDefault="00054C49" w:rsidP="00054C49">
      <w:pPr>
        <w:pStyle w:val="1"/>
        <w:numPr>
          <w:ilvl w:val="0"/>
          <w:numId w:val="0"/>
        </w:numPr>
        <w:rPr>
          <w:rFonts w:ascii="仿宋" w:eastAsia="仿宋" w:hAnsi="仿宋" w:cs="仿宋"/>
          <w:sz w:val="28"/>
          <w:szCs w:val="28"/>
        </w:rPr>
      </w:pPr>
      <w:r>
        <w:rPr>
          <w:rFonts w:ascii="仿宋" w:eastAsia="仿宋" w:hAnsi="仿宋" w:cs="仿宋" w:hint="eastAsia"/>
          <w:sz w:val="28"/>
          <w:szCs w:val="28"/>
        </w:rPr>
        <w:lastRenderedPageBreak/>
        <w:t>6.产品清单</w:t>
      </w:r>
    </w:p>
    <w:tbl>
      <w:tblPr>
        <w:tblStyle w:val="a3"/>
        <w:tblW w:w="0" w:type="auto"/>
        <w:tblLook w:val="04A0"/>
      </w:tblPr>
      <w:tblGrid>
        <w:gridCol w:w="690"/>
        <w:gridCol w:w="1136"/>
        <w:gridCol w:w="4236"/>
        <w:gridCol w:w="992"/>
        <w:gridCol w:w="1276"/>
      </w:tblGrid>
      <w:tr w:rsidR="00C67846" w:rsidTr="00054C49">
        <w:tc>
          <w:tcPr>
            <w:tcW w:w="690" w:type="dxa"/>
          </w:tcPr>
          <w:p w:rsidR="00C67846" w:rsidRDefault="00C67846" w:rsidP="008C6789">
            <w:pPr>
              <w:tabs>
                <w:tab w:val="left" w:pos="779"/>
              </w:tabs>
              <w:jc w:val="left"/>
            </w:pPr>
            <w:r>
              <w:rPr>
                <w:rFonts w:ascii="宋体" w:hAnsi="宋体" w:cs="宋体" w:hint="eastAsia"/>
                <w:b/>
                <w:bCs/>
                <w:color w:val="000000"/>
              </w:rPr>
              <w:t>序号</w:t>
            </w:r>
          </w:p>
        </w:tc>
        <w:tc>
          <w:tcPr>
            <w:tcW w:w="1136" w:type="dxa"/>
            <w:vAlign w:val="center"/>
          </w:tcPr>
          <w:p w:rsidR="00C67846" w:rsidRDefault="00C67846" w:rsidP="008C6789">
            <w:pPr>
              <w:widowControl/>
              <w:jc w:val="center"/>
              <w:textAlignment w:val="center"/>
            </w:pPr>
            <w:r>
              <w:rPr>
                <w:rFonts w:ascii="宋体" w:hAnsi="宋体" w:cs="宋体" w:hint="eastAsia"/>
                <w:b/>
                <w:bCs/>
                <w:color w:val="000000"/>
              </w:rPr>
              <w:t>产品名称</w:t>
            </w:r>
          </w:p>
        </w:tc>
        <w:tc>
          <w:tcPr>
            <w:tcW w:w="4236" w:type="dxa"/>
            <w:vAlign w:val="center"/>
          </w:tcPr>
          <w:p w:rsidR="00C67846" w:rsidRDefault="00C67846" w:rsidP="008C6789">
            <w:pPr>
              <w:widowControl/>
              <w:jc w:val="center"/>
              <w:textAlignment w:val="center"/>
            </w:pPr>
            <w:r>
              <w:rPr>
                <w:rFonts w:ascii="宋体" w:hAnsi="宋体" w:cs="宋体" w:hint="eastAsia"/>
                <w:b/>
                <w:bCs/>
                <w:color w:val="000000"/>
              </w:rPr>
              <w:t>产品描述</w:t>
            </w:r>
          </w:p>
        </w:tc>
        <w:tc>
          <w:tcPr>
            <w:tcW w:w="992" w:type="dxa"/>
            <w:vAlign w:val="center"/>
          </w:tcPr>
          <w:p w:rsidR="00C67846" w:rsidRDefault="00C67846" w:rsidP="008C6789">
            <w:pPr>
              <w:widowControl/>
              <w:jc w:val="center"/>
              <w:textAlignment w:val="center"/>
            </w:pPr>
            <w:r>
              <w:rPr>
                <w:rFonts w:ascii="宋体" w:hAnsi="宋体" w:cs="宋体" w:hint="eastAsia"/>
                <w:b/>
                <w:bCs/>
                <w:color w:val="000000"/>
              </w:rPr>
              <w:t>单位</w:t>
            </w:r>
          </w:p>
        </w:tc>
        <w:tc>
          <w:tcPr>
            <w:tcW w:w="1276" w:type="dxa"/>
            <w:vAlign w:val="center"/>
          </w:tcPr>
          <w:p w:rsidR="00C67846" w:rsidRDefault="00C67846" w:rsidP="008C6789">
            <w:pPr>
              <w:widowControl/>
              <w:jc w:val="center"/>
              <w:textAlignment w:val="center"/>
            </w:pPr>
            <w:r>
              <w:rPr>
                <w:rFonts w:ascii="宋体" w:hAnsi="宋体" w:cs="宋体" w:hint="eastAsia"/>
                <w:b/>
                <w:bCs/>
                <w:color w:val="000000"/>
              </w:rPr>
              <w:t>数量</w:t>
            </w:r>
          </w:p>
        </w:tc>
      </w:tr>
      <w:tr w:rsidR="00C67846" w:rsidTr="00054C49">
        <w:tc>
          <w:tcPr>
            <w:tcW w:w="690" w:type="dxa"/>
          </w:tcPr>
          <w:p w:rsidR="00C67846" w:rsidRDefault="00C67846" w:rsidP="008C6789">
            <w:pPr>
              <w:tabs>
                <w:tab w:val="left" w:pos="779"/>
              </w:tabs>
              <w:jc w:val="left"/>
              <w:rPr>
                <w:rFonts w:ascii="宋体" w:hAnsi="宋体" w:cs="宋体"/>
                <w:b/>
                <w:bCs/>
                <w:color w:val="000000"/>
              </w:rPr>
            </w:pPr>
            <w:r>
              <w:rPr>
                <w:rFonts w:ascii="宋体" w:hAnsi="宋体" w:cs="宋体" w:hint="eastAsia"/>
                <w:b/>
                <w:bCs/>
                <w:color w:val="000000"/>
              </w:rPr>
              <w:t>1</w:t>
            </w:r>
          </w:p>
        </w:tc>
        <w:tc>
          <w:tcPr>
            <w:tcW w:w="7640" w:type="dxa"/>
            <w:gridSpan w:val="4"/>
            <w:vAlign w:val="center"/>
          </w:tcPr>
          <w:p w:rsidR="00C67846" w:rsidRDefault="00C67846" w:rsidP="008C6789">
            <w:pPr>
              <w:widowControl/>
              <w:jc w:val="center"/>
              <w:textAlignment w:val="center"/>
              <w:rPr>
                <w:rFonts w:ascii="宋体" w:hAnsi="宋体" w:cs="宋体"/>
                <w:b/>
                <w:bCs/>
                <w:color w:val="000000"/>
              </w:rPr>
            </w:pPr>
            <w:r>
              <w:rPr>
                <w:rFonts w:ascii="宋体" w:hAnsi="宋体" w:cs="宋体" w:hint="eastAsia"/>
                <w:b/>
                <w:bCs/>
                <w:color w:val="000000"/>
              </w:rPr>
              <w:t>医护技人员软硬件产品部分</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1.1</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签名验签专用设备</w:t>
            </w:r>
          </w:p>
        </w:tc>
        <w:tc>
          <w:tcPr>
            <w:tcW w:w="4236" w:type="dxa"/>
          </w:tcPr>
          <w:p w:rsidR="00C67846" w:rsidRDefault="00C67846" w:rsidP="008C6789">
            <w:pPr>
              <w:widowControl/>
              <w:jc w:val="left"/>
              <w:textAlignment w:val="top"/>
            </w:pPr>
            <w:r>
              <w:rPr>
                <w:rFonts w:ascii="宋体" w:hAnsi="宋体" w:cs="宋体" w:hint="eastAsia"/>
                <w:color w:val="000000"/>
              </w:rPr>
              <w:t>实现基于数字证书的身份认证、数字签名、数据加密等功能本产品对外提供基于数字证书的身份认证服务、数据签名与签名验证服务、加解密服务和数字信封服务；支持Windows、Linux、AIX等主流应用平台；支持Java、COM、C等应用集成接口；支持SM2等签名算法。</w:t>
            </w:r>
          </w:p>
        </w:tc>
        <w:tc>
          <w:tcPr>
            <w:tcW w:w="992" w:type="dxa"/>
            <w:vAlign w:val="center"/>
          </w:tcPr>
          <w:p w:rsidR="00C67846" w:rsidRDefault="00C67846" w:rsidP="008C6789">
            <w:pPr>
              <w:widowControl/>
              <w:jc w:val="center"/>
              <w:textAlignment w:val="center"/>
            </w:pPr>
            <w:r>
              <w:rPr>
                <w:rFonts w:ascii="宋体" w:hAnsi="宋体" w:cs="宋体" w:hint="eastAsia"/>
                <w:color w:val="000000"/>
              </w:rPr>
              <w:t>台</w:t>
            </w:r>
          </w:p>
        </w:tc>
        <w:tc>
          <w:tcPr>
            <w:tcW w:w="1276" w:type="dxa"/>
            <w:vAlign w:val="center"/>
          </w:tcPr>
          <w:p w:rsidR="00C67846" w:rsidRDefault="00C67846" w:rsidP="008C6789">
            <w:pPr>
              <w:widowControl/>
              <w:jc w:val="center"/>
              <w:textAlignment w:val="center"/>
            </w:pPr>
            <w:r>
              <w:rPr>
                <w:rFonts w:hint="eastAsia"/>
              </w:rPr>
              <w:t>1</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1.2</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时间戳专用设备</w:t>
            </w:r>
          </w:p>
        </w:tc>
        <w:tc>
          <w:tcPr>
            <w:tcW w:w="4236" w:type="dxa"/>
          </w:tcPr>
          <w:p w:rsidR="00C67846" w:rsidRDefault="00C67846" w:rsidP="008C6789">
            <w:pPr>
              <w:widowControl/>
              <w:jc w:val="left"/>
              <w:textAlignment w:val="top"/>
            </w:pPr>
            <w:r>
              <w:rPr>
                <w:rFonts w:ascii="宋体" w:hAnsi="宋体" w:cs="宋体" w:hint="eastAsia"/>
                <w:color w:val="000000"/>
              </w:rPr>
              <w:t>完成可信时间戳功能包含时间源，2U；2个1000M网口；支持Windows、Linux、AIX等主流应用平台；支持Java、COM、C等应用集成接口；支持SM2等签名算法。</w:t>
            </w:r>
          </w:p>
        </w:tc>
        <w:tc>
          <w:tcPr>
            <w:tcW w:w="992" w:type="dxa"/>
            <w:vAlign w:val="center"/>
          </w:tcPr>
          <w:p w:rsidR="00C67846" w:rsidRDefault="00C67846" w:rsidP="008C6789">
            <w:pPr>
              <w:widowControl/>
              <w:jc w:val="center"/>
              <w:textAlignment w:val="center"/>
            </w:pPr>
            <w:r>
              <w:rPr>
                <w:rFonts w:ascii="宋体" w:hAnsi="宋体" w:cs="宋体" w:hint="eastAsia"/>
                <w:color w:val="000000"/>
              </w:rPr>
              <w:t>台</w:t>
            </w:r>
          </w:p>
        </w:tc>
        <w:tc>
          <w:tcPr>
            <w:tcW w:w="1276" w:type="dxa"/>
            <w:vAlign w:val="center"/>
          </w:tcPr>
          <w:p w:rsidR="00C67846" w:rsidRDefault="00C67846" w:rsidP="008C6789">
            <w:pPr>
              <w:widowControl/>
              <w:jc w:val="center"/>
              <w:textAlignment w:val="center"/>
            </w:pPr>
            <w:r>
              <w:rPr>
                <w:rFonts w:ascii="宋体" w:hAnsi="宋体" w:cs="宋体" w:hint="eastAsia"/>
                <w:color w:val="000000"/>
              </w:rPr>
              <w:t>1</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1.3</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电子签章系统</w:t>
            </w:r>
          </w:p>
        </w:tc>
        <w:tc>
          <w:tcPr>
            <w:tcW w:w="4236" w:type="dxa"/>
            <w:vAlign w:val="center"/>
          </w:tcPr>
          <w:p w:rsidR="00C67846" w:rsidRDefault="00C67846" w:rsidP="008C6789">
            <w:pPr>
              <w:widowControl/>
              <w:jc w:val="left"/>
              <w:textAlignment w:val="center"/>
            </w:pPr>
            <w:r>
              <w:rPr>
                <w:rFonts w:ascii="宋体" w:hAnsi="宋体" w:cs="宋体" w:hint="eastAsia"/>
                <w:color w:val="000000"/>
              </w:rPr>
              <w:t>提供基于数字证书的数字签名和签章功能</w:t>
            </w:r>
          </w:p>
        </w:tc>
        <w:tc>
          <w:tcPr>
            <w:tcW w:w="992" w:type="dxa"/>
            <w:vAlign w:val="center"/>
          </w:tcPr>
          <w:p w:rsidR="00C67846" w:rsidRDefault="00C67846" w:rsidP="008C6789">
            <w:pPr>
              <w:widowControl/>
              <w:jc w:val="center"/>
              <w:textAlignment w:val="center"/>
            </w:pPr>
            <w:r>
              <w:rPr>
                <w:rFonts w:ascii="宋体" w:hAnsi="宋体" w:cs="宋体" w:hint="eastAsia"/>
                <w:color w:val="000000"/>
              </w:rPr>
              <w:t>套</w:t>
            </w:r>
          </w:p>
        </w:tc>
        <w:tc>
          <w:tcPr>
            <w:tcW w:w="1276" w:type="dxa"/>
            <w:vAlign w:val="center"/>
          </w:tcPr>
          <w:p w:rsidR="00C67846" w:rsidRDefault="00C67846" w:rsidP="008C6789">
            <w:pPr>
              <w:widowControl/>
              <w:jc w:val="center"/>
              <w:textAlignment w:val="center"/>
            </w:pPr>
            <w:r>
              <w:rPr>
                <w:rFonts w:ascii="宋体" w:hAnsi="宋体" w:cs="宋体" w:hint="eastAsia"/>
                <w:color w:val="000000"/>
              </w:rPr>
              <w:t>1</w:t>
            </w:r>
          </w:p>
        </w:tc>
      </w:tr>
      <w:tr w:rsidR="00C67846" w:rsidTr="00054C49">
        <w:tc>
          <w:tcPr>
            <w:tcW w:w="690" w:type="dxa"/>
          </w:tcPr>
          <w:p w:rsidR="00C67846" w:rsidRDefault="00C67846" w:rsidP="008C6789">
            <w:pPr>
              <w:tabs>
                <w:tab w:val="left" w:pos="779"/>
              </w:tabs>
              <w:jc w:val="left"/>
            </w:pPr>
            <w:r>
              <w:rPr>
                <w:rFonts w:hint="eastAsia"/>
              </w:rPr>
              <w:t>2</w:t>
            </w:r>
          </w:p>
        </w:tc>
        <w:tc>
          <w:tcPr>
            <w:tcW w:w="7640" w:type="dxa"/>
            <w:gridSpan w:val="4"/>
          </w:tcPr>
          <w:p w:rsidR="00C67846" w:rsidRDefault="00C67846" w:rsidP="008C6789">
            <w:pPr>
              <w:tabs>
                <w:tab w:val="left" w:pos="779"/>
              </w:tabs>
              <w:jc w:val="center"/>
            </w:pPr>
            <w:r>
              <w:rPr>
                <w:rFonts w:ascii="宋体" w:hAnsi="宋体" w:cs="宋体" w:hint="eastAsia"/>
                <w:b/>
                <w:bCs/>
                <w:color w:val="000000"/>
              </w:rPr>
              <w:t>医护技人员证书部分</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2.1</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个人数字证书</w:t>
            </w:r>
          </w:p>
        </w:tc>
        <w:tc>
          <w:tcPr>
            <w:tcW w:w="4236" w:type="dxa"/>
            <w:vAlign w:val="center"/>
          </w:tcPr>
          <w:p w:rsidR="00C67846" w:rsidRDefault="00C67846" w:rsidP="008C6789">
            <w:pPr>
              <w:widowControl/>
              <w:jc w:val="left"/>
              <w:textAlignment w:val="center"/>
            </w:pPr>
            <w:r>
              <w:rPr>
                <w:rFonts w:ascii="宋体" w:hAnsi="宋体" w:cs="宋体" w:hint="eastAsia"/>
                <w:color w:val="000000"/>
              </w:rPr>
              <w:t>标识医护人员网络身份</w:t>
            </w:r>
          </w:p>
        </w:tc>
        <w:tc>
          <w:tcPr>
            <w:tcW w:w="992" w:type="dxa"/>
            <w:vAlign w:val="center"/>
          </w:tcPr>
          <w:p w:rsidR="00C67846" w:rsidRDefault="00C67846" w:rsidP="008C6789">
            <w:pPr>
              <w:widowControl/>
              <w:jc w:val="center"/>
              <w:textAlignment w:val="center"/>
            </w:pPr>
            <w:r>
              <w:rPr>
                <w:rFonts w:ascii="宋体" w:hAnsi="宋体" w:cs="宋体" w:hint="eastAsia"/>
                <w:color w:val="000000"/>
              </w:rPr>
              <w:t>张/年</w:t>
            </w:r>
          </w:p>
        </w:tc>
        <w:tc>
          <w:tcPr>
            <w:tcW w:w="1276" w:type="dxa"/>
            <w:vAlign w:val="center"/>
          </w:tcPr>
          <w:p w:rsidR="00C67846" w:rsidRDefault="00C67846" w:rsidP="008C6789">
            <w:pPr>
              <w:widowControl/>
              <w:jc w:val="center"/>
              <w:textAlignment w:val="center"/>
            </w:pPr>
            <w:r>
              <w:rPr>
                <w:rFonts w:ascii="宋体" w:hAnsi="宋体" w:cs="宋体" w:hint="eastAsia"/>
                <w:color w:val="000000"/>
              </w:rPr>
              <w:t>2000</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2.2</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设备证书</w:t>
            </w:r>
          </w:p>
        </w:tc>
        <w:tc>
          <w:tcPr>
            <w:tcW w:w="4236" w:type="dxa"/>
            <w:vAlign w:val="center"/>
          </w:tcPr>
          <w:p w:rsidR="00C67846" w:rsidRDefault="00C67846" w:rsidP="008C6789">
            <w:pPr>
              <w:widowControl/>
              <w:jc w:val="left"/>
              <w:textAlignment w:val="center"/>
            </w:pPr>
            <w:r>
              <w:rPr>
                <w:rFonts w:ascii="宋体" w:hAnsi="宋体" w:cs="宋体" w:hint="eastAsia"/>
                <w:color w:val="000000"/>
              </w:rPr>
              <w:t>标识各类设备的网上身份</w:t>
            </w:r>
          </w:p>
        </w:tc>
        <w:tc>
          <w:tcPr>
            <w:tcW w:w="992" w:type="dxa"/>
            <w:vAlign w:val="center"/>
          </w:tcPr>
          <w:p w:rsidR="00C67846" w:rsidRDefault="00C67846" w:rsidP="008C6789">
            <w:pPr>
              <w:widowControl/>
              <w:jc w:val="center"/>
              <w:textAlignment w:val="center"/>
            </w:pPr>
            <w:r>
              <w:rPr>
                <w:rFonts w:ascii="宋体" w:hAnsi="宋体" w:cs="宋体" w:hint="eastAsia"/>
                <w:color w:val="000000"/>
              </w:rPr>
              <w:t>张/年</w:t>
            </w:r>
          </w:p>
        </w:tc>
        <w:tc>
          <w:tcPr>
            <w:tcW w:w="1276" w:type="dxa"/>
            <w:vAlign w:val="center"/>
          </w:tcPr>
          <w:p w:rsidR="00C67846" w:rsidRDefault="00C67846" w:rsidP="008C6789">
            <w:pPr>
              <w:widowControl/>
              <w:jc w:val="center"/>
              <w:textAlignment w:val="center"/>
            </w:pPr>
            <w:r>
              <w:rPr>
                <w:rFonts w:ascii="宋体" w:hAnsi="宋体" w:cs="宋体" w:hint="eastAsia"/>
                <w:color w:val="000000"/>
              </w:rPr>
              <w:t>5</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2.3</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智能密码钥匙</w:t>
            </w:r>
          </w:p>
        </w:tc>
        <w:tc>
          <w:tcPr>
            <w:tcW w:w="4236" w:type="dxa"/>
            <w:vAlign w:val="center"/>
          </w:tcPr>
          <w:p w:rsidR="00C67846" w:rsidRDefault="00C67846" w:rsidP="008C6789">
            <w:pPr>
              <w:widowControl/>
              <w:jc w:val="left"/>
              <w:textAlignment w:val="center"/>
            </w:pPr>
            <w:r>
              <w:rPr>
                <w:rFonts w:ascii="宋体" w:hAnsi="宋体" w:cs="宋体" w:hint="eastAsia"/>
                <w:color w:val="000000"/>
              </w:rPr>
              <w:t>数字证书存储介质</w:t>
            </w:r>
          </w:p>
        </w:tc>
        <w:tc>
          <w:tcPr>
            <w:tcW w:w="992" w:type="dxa"/>
            <w:vAlign w:val="center"/>
          </w:tcPr>
          <w:p w:rsidR="00C67846" w:rsidRDefault="00C67846" w:rsidP="008C6789">
            <w:pPr>
              <w:widowControl/>
              <w:jc w:val="center"/>
              <w:textAlignment w:val="center"/>
            </w:pPr>
            <w:r>
              <w:rPr>
                <w:rFonts w:ascii="宋体" w:hAnsi="宋体" w:cs="宋体" w:hint="eastAsia"/>
                <w:color w:val="000000"/>
              </w:rPr>
              <w:t>枚</w:t>
            </w:r>
          </w:p>
        </w:tc>
        <w:tc>
          <w:tcPr>
            <w:tcW w:w="1276" w:type="dxa"/>
            <w:vAlign w:val="center"/>
          </w:tcPr>
          <w:p w:rsidR="00C67846" w:rsidRDefault="00C67846" w:rsidP="008C6789">
            <w:pPr>
              <w:widowControl/>
              <w:jc w:val="center"/>
              <w:textAlignment w:val="center"/>
            </w:pPr>
            <w:r>
              <w:rPr>
                <w:rFonts w:ascii="宋体" w:hAnsi="宋体" w:cs="宋体" w:hint="eastAsia"/>
                <w:color w:val="000000"/>
              </w:rPr>
              <w:t>2000</w:t>
            </w:r>
          </w:p>
        </w:tc>
      </w:tr>
      <w:tr w:rsidR="00C67846" w:rsidTr="00054C49">
        <w:tc>
          <w:tcPr>
            <w:tcW w:w="690" w:type="dxa"/>
            <w:vAlign w:val="center"/>
          </w:tcPr>
          <w:p w:rsidR="00C67846" w:rsidRDefault="00C67846" w:rsidP="008C6789">
            <w:pPr>
              <w:widowControl/>
              <w:jc w:val="center"/>
              <w:textAlignment w:val="center"/>
            </w:pPr>
            <w:r>
              <w:rPr>
                <w:rFonts w:ascii="宋体" w:hAnsi="宋体" w:cs="宋体" w:hint="eastAsia"/>
                <w:color w:val="000000"/>
              </w:rPr>
              <w:t>2.4</w:t>
            </w:r>
          </w:p>
        </w:tc>
        <w:tc>
          <w:tcPr>
            <w:tcW w:w="1136" w:type="dxa"/>
            <w:vAlign w:val="center"/>
          </w:tcPr>
          <w:p w:rsidR="00C67846" w:rsidRDefault="00C67846" w:rsidP="008C6789">
            <w:pPr>
              <w:widowControl/>
              <w:jc w:val="center"/>
              <w:textAlignment w:val="center"/>
            </w:pPr>
            <w:r>
              <w:rPr>
                <w:rFonts w:ascii="宋体" w:hAnsi="宋体" w:cs="宋体" w:hint="eastAsia"/>
                <w:color w:val="000000"/>
              </w:rPr>
              <w:t>电子印章制作费</w:t>
            </w:r>
          </w:p>
        </w:tc>
        <w:tc>
          <w:tcPr>
            <w:tcW w:w="4236" w:type="dxa"/>
            <w:vAlign w:val="center"/>
          </w:tcPr>
          <w:p w:rsidR="00C67846" w:rsidRDefault="00C67846" w:rsidP="008C6789">
            <w:pPr>
              <w:widowControl/>
              <w:jc w:val="left"/>
              <w:textAlignment w:val="center"/>
            </w:pPr>
            <w:r>
              <w:rPr>
                <w:rFonts w:ascii="宋体" w:hAnsi="宋体" w:cs="宋体" w:hint="eastAsia"/>
                <w:color w:val="000000"/>
              </w:rPr>
              <w:t>供基于印章模板的制章服务。（按印章个数）</w:t>
            </w:r>
          </w:p>
        </w:tc>
        <w:tc>
          <w:tcPr>
            <w:tcW w:w="992" w:type="dxa"/>
            <w:vAlign w:val="center"/>
          </w:tcPr>
          <w:p w:rsidR="00C67846" w:rsidRDefault="00C67846" w:rsidP="008C6789">
            <w:pPr>
              <w:widowControl/>
              <w:jc w:val="center"/>
              <w:textAlignment w:val="center"/>
            </w:pPr>
            <w:r>
              <w:rPr>
                <w:rFonts w:ascii="宋体" w:hAnsi="宋体" w:cs="宋体" w:hint="eastAsia"/>
                <w:color w:val="000000"/>
              </w:rPr>
              <w:t>枚</w:t>
            </w:r>
          </w:p>
        </w:tc>
        <w:tc>
          <w:tcPr>
            <w:tcW w:w="1276" w:type="dxa"/>
            <w:vAlign w:val="center"/>
          </w:tcPr>
          <w:p w:rsidR="00C67846" w:rsidRDefault="00C67846" w:rsidP="008C6789">
            <w:pPr>
              <w:widowControl/>
              <w:jc w:val="center"/>
              <w:textAlignment w:val="center"/>
            </w:pPr>
            <w:r>
              <w:rPr>
                <w:rFonts w:ascii="宋体" w:hAnsi="宋体" w:cs="宋体" w:hint="eastAsia"/>
                <w:color w:val="000000"/>
              </w:rPr>
              <w:t>2000</w:t>
            </w:r>
          </w:p>
        </w:tc>
      </w:tr>
      <w:tr w:rsidR="00C67846" w:rsidTr="00054C49">
        <w:tc>
          <w:tcPr>
            <w:tcW w:w="690"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3</w:t>
            </w:r>
          </w:p>
        </w:tc>
        <w:tc>
          <w:tcPr>
            <w:tcW w:w="7640" w:type="dxa"/>
            <w:gridSpan w:val="4"/>
            <w:vAlign w:val="center"/>
          </w:tcPr>
          <w:p w:rsidR="00C67846" w:rsidRDefault="00C67846" w:rsidP="008C6789">
            <w:pPr>
              <w:widowControl/>
              <w:jc w:val="center"/>
              <w:textAlignment w:val="center"/>
              <w:rPr>
                <w:rFonts w:ascii="宋体" w:hAnsi="宋体" w:cs="宋体"/>
                <w:b/>
                <w:bCs/>
                <w:color w:val="000000"/>
              </w:rPr>
            </w:pPr>
            <w:r>
              <w:rPr>
                <w:rFonts w:ascii="宋体" w:hAnsi="宋体" w:cs="宋体" w:hint="eastAsia"/>
                <w:b/>
                <w:bCs/>
                <w:color w:val="000000"/>
              </w:rPr>
              <w:t>证书管理部分</w:t>
            </w:r>
          </w:p>
        </w:tc>
      </w:tr>
      <w:tr w:rsidR="00C67846" w:rsidTr="00054C49">
        <w:tc>
          <w:tcPr>
            <w:tcW w:w="690"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3.1</w:t>
            </w:r>
          </w:p>
        </w:tc>
        <w:tc>
          <w:tcPr>
            <w:tcW w:w="113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证书管理服务器</w:t>
            </w:r>
          </w:p>
        </w:tc>
        <w:tc>
          <w:tcPr>
            <w:tcW w:w="4236" w:type="dxa"/>
            <w:vAlign w:val="center"/>
          </w:tcPr>
          <w:p w:rsidR="00C67846" w:rsidRDefault="00C67846" w:rsidP="008C6789">
            <w:pPr>
              <w:widowControl/>
              <w:jc w:val="left"/>
              <w:textAlignment w:val="center"/>
              <w:rPr>
                <w:rFonts w:ascii="宋体" w:hAnsi="宋体" w:cs="宋体"/>
                <w:color w:val="000000"/>
              </w:rPr>
            </w:pPr>
            <w:r>
              <w:rPr>
                <w:rFonts w:ascii="宋体" w:hAnsi="宋体" w:cs="宋体" w:hint="eastAsia"/>
                <w:color w:val="000000"/>
              </w:rPr>
              <w:t>提供证书更新、客户端更新、证书环境在线帮助、机构管理、系统管理、时间同步管理、系统备份恢复、移动证书下载和证书申请&amp;签章信息收集等功能；</w:t>
            </w:r>
            <w:r>
              <w:rPr>
                <w:rFonts w:ascii="宋体" w:hAnsi="宋体" w:cs="宋体" w:hint="eastAsia"/>
                <w:color w:val="000000"/>
              </w:rPr>
              <w:br/>
              <w:t>硬件规格：1U；2个100/1000M自适应网口；300w单服务器电源；支持RSA、SM2等算法</w:t>
            </w:r>
          </w:p>
        </w:tc>
        <w:tc>
          <w:tcPr>
            <w:tcW w:w="992"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台</w:t>
            </w:r>
          </w:p>
        </w:tc>
        <w:tc>
          <w:tcPr>
            <w:tcW w:w="127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1</w:t>
            </w:r>
          </w:p>
        </w:tc>
      </w:tr>
      <w:tr w:rsidR="00054C49" w:rsidTr="00054C49">
        <w:tc>
          <w:tcPr>
            <w:tcW w:w="690" w:type="dxa"/>
            <w:vAlign w:val="center"/>
          </w:tcPr>
          <w:p w:rsidR="00054C49" w:rsidRDefault="00054C49" w:rsidP="008C6789">
            <w:pPr>
              <w:widowControl/>
              <w:jc w:val="center"/>
              <w:textAlignment w:val="center"/>
              <w:rPr>
                <w:rFonts w:ascii="宋体" w:hAnsi="宋体" w:cs="宋体"/>
                <w:color w:val="000000"/>
              </w:rPr>
            </w:pPr>
            <w:r>
              <w:rPr>
                <w:rFonts w:ascii="宋体" w:hAnsi="宋体" w:cs="宋体" w:hint="eastAsia"/>
                <w:color w:val="000000"/>
              </w:rPr>
              <w:t>4</w:t>
            </w:r>
          </w:p>
        </w:tc>
        <w:tc>
          <w:tcPr>
            <w:tcW w:w="1136" w:type="dxa"/>
            <w:vAlign w:val="center"/>
          </w:tcPr>
          <w:p w:rsidR="00054C49" w:rsidRDefault="00054C49" w:rsidP="008C6789">
            <w:pPr>
              <w:widowControl/>
              <w:jc w:val="center"/>
              <w:textAlignment w:val="center"/>
              <w:rPr>
                <w:rFonts w:ascii="宋体" w:hAnsi="宋体" w:cs="宋体"/>
                <w:b/>
                <w:bCs/>
                <w:color w:val="000000"/>
              </w:rPr>
            </w:pPr>
          </w:p>
        </w:tc>
        <w:tc>
          <w:tcPr>
            <w:tcW w:w="4236" w:type="dxa"/>
            <w:vAlign w:val="center"/>
          </w:tcPr>
          <w:p w:rsidR="00054C49" w:rsidRDefault="00054C49" w:rsidP="008C6789">
            <w:pPr>
              <w:widowControl/>
              <w:jc w:val="center"/>
              <w:textAlignment w:val="center"/>
              <w:rPr>
                <w:rFonts w:ascii="宋体" w:hAnsi="宋体" w:cs="宋体"/>
                <w:b/>
                <w:bCs/>
                <w:color w:val="000000"/>
              </w:rPr>
            </w:pPr>
            <w:r>
              <w:rPr>
                <w:rFonts w:ascii="宋体" w:hAnsi="宋体" w:cs="宋体" w:hint="eastAsia"/>
                <w:b/>
                <w:bCs/>
                <w:color w:val="000000"/>
              </w:rPr>
              <w:t>患者签名部分</w:t>
            </w:r>
          </w:p>
        </w:tc>
        <w:tc>
          <w:tcPr>
            <w:tcW w:w="992" w:type="dxa"/>
            <w:vAlign w:val="center"/>
          </w:tcPr>
          <w:p w:rsidR="00054C49" w:rsidRDefault="00054C49" w:rsidP="008C6789">
            <w:pPr>
              <w:widowControl/>
              <w:jc w:val="center"/>
              <w:textAlignment w:val="center"/>
              <w:rPr>
                <w:rFonts w:ascii="宋体" w:hAnsi="宋体" w:cs="宋体"/>
                <w:b/>
                <w:bCs/>
                <w:color w:val="000000"/>
              </w:rPr>
            </w:pPr>
          </w:p>
        </w:tc>
        <w:tc>
          <w:tcPr>
            <w:tcW w:w="1276" w:type="dxa"/>
            <w:vAlign w:val="center"/>
          </w:tcPr>
          <w:p w:rsidR="00054C49" w:rsidRDefault="00054C49" w:rsidP="008C6789">
            <w:pPr>
              <w:widowControl/>
              <w:jc w:val="center"/>
              <w:textAlignment w:val="center"/>
              <w:rPr>
                <w:rFonts w:ascii="宋体" w:hAnsi="宋体" w:cs="宋体"/>
                <w:b/>
                <w:bCs/>
                <w:color w:val="000000"/>
              </w:rPr>
            </w:pPr>
          </w:p>
        </w:tc>
      </w:tr>
      <w:tr w:rsidR="00C67846" w:rsidTr="00054C49">
        <w:tc>
          <w:tcPr>
            <w:tcW w:w="690"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4.1</w:t>
            </w:r>
          </w:p>
        </w:tc>
        <w:tc>
          <w:tcPr>
            <w:tcW w:w="113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手写信息数字签名专用设备</w:t>
            </w:r>
          </w:p>
        </w:tc>
        <w:tc>
          <w:tcPr>
            <w:tcW w:w="4236" w:type="dxa"/>
            <w:vAlign w:val="center"/>
          </w:tcPr>
          <w:p w:rsidR="00C67846" w:rsidRDefault="00C67846" w:rsidP="008C6789">
            <w:pPr>
              <w:widowControl/>
              <w:jc w:val="left"/>
              <w:textAlignment w:val="center"/>
              <w:rPr>
                <w:rFonts w:ascii="宋体" w:hAnsi="宋体" w:cs="宋体"/>
                <w:color w:val="000000"/>
              </w:rPr>
            </w:pPr>
            <w:r>
              <w:rPr>
                <w:rFonts w:ascii="宋体" w:hAnsi="宋体" w:cs="宋体" w:hint="eastAsia"/>
                <w:color w:val="000000"/>
              </w:rPr>
              <w:t>用于实现患者知情文书的文件的无纸化签署，手写数字签名系统软件，用于实现数据采集、数据格式处理、手写数字签名、签名验证、数据交付等功能，业务处理能力：108000笔/小时；</w:t>
            </w:r>
          </w:p>
        </w:tc>
        <w:tc>
          <w:tcPr>
            <w:tcW w:w="992"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台</w:t>
            </w:r>
          </w:p>
        </w:tc>
        <w:tc>
          <w:tcPr>
            <w:tcW w:w="127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1</w:t>
            </w:r>
          </w:p>
        </w:tc>
      </w:tr>
      <w:tr w:rsidR="00C67846" w:rsidTr="00054C49">
        <w:tc>
          <w:tcPr>
            <w:tcW w:w="690"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4.2</w:t>
            </w:r>
          </w:p>
        </w:tc>
        <w:tc>
          <w:tcPr>
            <w:tcW w:w="113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指纹手写签名屏</w:t>
            </w:r>
          </w:p>
        </w:tc>
        <w:tc>
          <w:tcPr>
            <w:tcW w:w="4236" w:type="dxa"/>
            <w:vAlign w:val="center"/>
          </w:tcPr>
          <w:p w:rsidR="00C67846" w:rsidRDefault="00C67846" w:rsidP="008C6789">
            <w:pPr>
              <w:widowControl/>
              <w:jc w:val="left"/>
              <w:textAlignment w:val="center"/>
              <w:rPr>
                <w:rFonts w:ascii="宋体" w:hAnsi="宋体" w:cs="宋体"/>
                <w:color w:val="000000"/>
              </w:rPr>
            </w:pPr>
            <w:r>
              <w:rPr>
                <w:rFonts w:ascii="宋体" w:hAnsi="宋体" w:cs="宋体" w:hint="eastAsia"/>
                <w:color w:val="000000"/>
              </w:rPr>
              <w:t>10.1寸液晶电磁压感手写屏，内置指纹模块，支持手写签名同时采集签名人指纹数据。</w:t>
            </w:r>
          </w:p>
        </w:tc>
        <w:tc>
          <w:tcPr>
            <w:tcW w:w="992"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台</w:t>
            </w:r>
          </w:p>
        </w:tc>
        <w:tc>
          <w:tcPr>
            <w:tcW w:w="127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90</w:t>
            </w:r>
          </w:p>
        </w:tc>
      </w:tr>
      <w:tr w:rsidR="00C67846" w:rsidTr="00054C49">
        <w:tc>
          <w:tcPr>
            <w:tcW w:w="690"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5</w:t>
            </w:r>
          </w:p>
        </w:tc>
        <w:tc>
          <w:tcPr>
            <w:tcW w:w="7640" w:type="dxa"/>
            <w:gridSpan w:val="4"/>
            <w:vAlign w:val="center"/>
          </w:tcPr>
          <w:p w:rsidR="00C67846" w:rsidRDefault="00C67846" w:rsidP="008C6789">
            <w:pPr>
              <w:widowControl/>
              <w:jc w:val="center"/>
              <w:textAlignment w:val="center"/>
              <w:rPr>
                <w:rFonts w:ascii="宋体" w:hAnsi="宋体" w:cs="宋体"/>
                <w:b/>
                <w:bCs/>
                <w:color w:val="000000"/>
              </w:rPr>
            </w:pPr>
            <w:r>
              <w:rPr>
                <w:rFonts w:ascii="宋体" w:hAnsi="宋体" w:cs="宋体" w:hint="eastAsia"/>
                <w:b/>
                <w:bCs/>
                <w:color w:val="000000"/>
              </w:rPr>
              <w:t>移动签名部分</w:t>
            </w:r>
          </w:p>
        </w:tc>
      </w:tr>
      <w:tr w:rsidR="00C67846" w:rsidTr="00054C49">
        <w:tc>
          <w:tcPr>
            <w:tcW w:w="690"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5.1</w:t>
            </w:r>
          </w:p>
        </w:tc>
        <w:tc>
          <w:tcPr>
            <w:tcW w:w="113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移动签名专用设备</w:t>
            </w:r>
          </w:p>
        </w:tc>
        <w:tc>
          <w:tcPr>
            <w:tcW w:w="4236" w:type="dxa"/>
            <w:vAlign w:val="center"/>
          </w:tcPr>
          <w:p w:rsidR="00C67846" w:rsidRDefault="00C67846" w:rsidP="008C6789">
            <w:pPr>
              <w:widowControl/>
              <w:jc w:val="left"/>
              <w:textAlignment w:val="center"/>
              <w:rPr>
                <w:rFonts w:ascii="宋体" w:hAnsi="宋体" w:cs="宋体"/>
                <w:color w:val="000000"/>
              </w:rPr>
            </w:pPr>
            <w:r>
              <w:rPr>
                <w:rFonts w:ascii="宋体" w:hAnsi="宋体" w:cs="宋体" w:hint="eastAsia"/>
                <w:color w:val="000000"/>
              </w:rPr>
              <w:t>移动签名服务器面向医护技人员的移动终端设备，实现移动端的数字证书的可靠电子签名功</w:t>
            </w:r>
            <w:r>
              <w:rPr>
                <w:rFonts w:ascii="宋体" w:hAnsi="宋体" w:cs="宋体" w:hint="eastAsia"/>
                <w:color w:val="000000"/>
              </w:rPr>
              <w:lastRenderedPageBreak/>
              <w:t>能,移动客户端运行环境：Android 4.2及以上、iOS8及以上版本</w:t>
            </w:r>
          </w:p>
        </w:tc>
        <w:tc>
          <w:tcPr>
            <w:tcW w:w="992"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lastRenderedPageBreak/>
              <w:t>台</w:t>
            </w:r>
          </w:p>
        </w:tc>
        <w:tc>
          <w:tcPr>
            <w:tcW w:w="1276" w:type="dxa"/>
            <w:vAlign w:val="center"/>
          </w:tcPr>
          <w:p w:rsidR="00C67846" w:rsidRDefault="00C67846" w:rsidP="008C6789">
            <w:pPr>
              <w:widowControl/>
              <w:jc w:val="center"/>
              <w:textAlignment w:val="center"/>
              <w:rPr>
                <w:rFonts w:ascii="宋体" w:hAnsi="宋体" w:cs="宋体"/>
                <w:color w:val="000000"/>
              </w:rPr>
            </w:pPr>
            <w:r>
              <w:rPr>
                <w:rFonts w:ascii="宋体" w:hAnsi="宋体" w:cs="宋体" w:hint="eastAsia"/>
                <w:color w:val="000000"/>
              </w:rPr>
              <w:t>1</w:t>
            </w:r>
          </w:p>
        </w:tc>
      </w:tr>
      <w:tr w:rsidR="00AD5B82" w:rsidTr="00AD5B82">
        <w:tc>
          <w:tcPr>
            <w:tcW w:w="690" w:type="dxa"/>
          </w:tcPr>
          <w:p w:rsidR="00AD5B82" w:rsidRDefault="00AD5B82" w:rsidP="008C6789">
            <w:pPr>
              <w:widowControl/>
              <w:jc w:val="center"/>
              <w:textAlignment w:val="center"/>
              <w:rPr>
                <w:rFonts w:ascii="宋体" w:hAnsi="宋体" w:cs="宋体"/>
                <w:color w:val="000000"/>
              </w:rPr>
            </w:pPr>
            <w:r>
              <w:rPr>
                <w:rFonts w:ascii="宋体" w:hAnsi="宋体" w:cs="宋体" w:hint="eastAsia"/>
                <w:color w:val="000000"/>
              </w:rPr>
              <w:lastRenderedPageBreak/>
              <w:t>6</w:t>
            </w:r>
          </w:p>
        </w:tc>
        <w:tc>
          <w:tcPr>
            <w:tcW w:w="1136" w:type="dxa"/>
          </w:tcPr>
          <w:p w:rsidR="00AD5B82" w:rsidRDefault="00AD5B82" w:rsidP="008C6789">
            <w:pPr>
              <w:widowControl/>
              <w:jc w:val="center"/>
              <w:textAlignment w:val="center"/>
              <w:rPr>
                <w:rFonts w:ascii="宋体" w:hAnsi="宋体" w:cs="宋体"/>
                <w:color w:val="000000"/>
              </w:rPr>
            </w:pPr>
          </w:p>
        </w:tc>
        <w:tc>
          <w:tcPr>
            <w:tcW w:w="4236" w:type="dxa"/>
          </w:tcPr>
          <w:p w:rsidR="00AD5B82" w:rsidRDefault="00AD5B82" w:rsidP="008C6789">
            <w:pPr>
              <w:widowControl/>
              <w:jc w:val="left"/>
              <w:textAlignment w:val="center"/>
              <w:rPr>
                <w:rFonts w:ascii="宋体" w:hAnsi="宋体" w:cs="宋体"/>
                <w:color w:val="000000"/>
              </w:rPr>
            </w:pPr>
            <w:r>
              <w:rPr>
                <w:rFonts w:ascii="宋体" w:hAnsi="宋体" w:cs="宋体" w:hint="eastAsia"/>
                <w:color w:val="000000"/>
              </w:rPr>
              <w:t xml:space="preserve">          数字认证系统集成</w:t>
            </w:r>
          </w:p>
        </w:tc>
        <w:tc>
          <w:tcPr>
            <w:tcW w:w="992" w:type="dxa"/>
          </w:tcPr>
          <w:p w:rsidR="00AD5B82" w:rsidRDefault="00AD5B82" w:rsidP="008C6789">
            <w:pPr>
              <w:widowControl/>
              <w:jc w:val="center"/>
              <w:textAlignment w:val="center"/>
              <w:rPr>
                <w:rFonts w:ascii="宋体" w:hAnsi="宋体" w:cs="宋体"/>
                <w:color w:val="000000"/>
              </w:rPr>
            </w:pPr>
          </w:p>
        </w:tc>
        <w:tc>
          <w:tcPr>
            <w:tcW w:w="1276" w:type="dxa"/>
          </w:tcPr>
          <w:p w:rsidR="00AD5B82" w:rsidRDefault="00AD5B82" w:rsidP="008C6789">
            <w:pPr>
              <w:widowControl/>
              <w:jc w:val="center"/>
              <w:textAlignment w:val="center"/>
              <w:rPr>
                <w:rFonts w:ascii="宋体" w:hAnsi="宋体" w:cs="宋体"/>
                <w:color w:val="000000"/>
              </w:rPr>
            </w:pPr>
          </w:p>
        </w:tc>
      </w:tr>
      <w:tr w:rsidR="00AD5B82" w:rsidTr="00AD5B82">
        <w:tc>
          <w:tcPr>
            <w:tcW w:w="690" w:type="dxa"/>
          </w:tcPr>
          <w:p w:rsidR="00AD5B82" w:rsidRDefault="00AD5B82" w:rsidP="008C6789">
            <w:pPr>
              <w:widowControl/>
              <w:jc w:val="center"/>
              <w:textAlignment w:val="center"/>
              <w:rPr>
                <w:rFonts w:ascii="宋体" w:hAnsi="宋体" w:cs="宋体"/>
                <w:color w:val="000000"/>
              </w:rPr>
            </w:pPr>
          </w:p>
        </w:tc>
        <w:tc>
          <w:tcPr>
            <w:tcW w:w="1136" w:type="dxa"/>
          </w:tcPr>
          <w:p w:rsidR="00AD5B82" w:rsidRDefault="00AD5B82" w:rsidP="008C6789">
            <w:pPr>
              <w:widowControl/>
              <w:jc w:val="center"/>
              <w:textAlignment w:val="center"/>
              <w:rPr>
                <w:rFonts w:ascii="宋体" w:hAnsi="宋体" w:cs="宋体"/>
                <w:color w:val="000000"/>
              </w:rPr>
            </w:pPr>
          </w:p>
        </w:tc>
        <w:tc>
          <w:tcPr>
            <w:tcW w:w="4236" w:type="dxa"/>
          </w:tcPr>
          <w:p w:rsidR="00AD5B82" w:rsidRDefault="00AD5B82" w:rsidP="008C6789">
            <w:pPr>
              <w:widowControl/>
              <w:jc w:val="left"/>
              <w:textAlignment w:val="center"/>
              <w:rPr>
                <w:rFonts w:ascii="宋体" w:hAnsi="宋体" w:cs="宋体"/>
                <w:color w:val="000000"/>
              </w:rPr>
            </w:pPr>
            <w:r>
              <w:rPr>
                <w:rFonts w:ascii="宋体" w:hAnsi="宋体" w:cs="宋体" w:hint="eastAsia"/>
                <w:color w:val="000000"/>
              </w:rPr>
              <w:t>HIS、EMR、LIS、PACS等系统数字认证集成</w:t>
            </w:r>
          </w:p>
        </w:tc>
        <w:tc>
          <w:tcPr>
            <w:tcW w:w="992" w:type="dxa"/>
          </w:tcPr>
          <w:p w:rsidR="00AD5B82" w:rsidRDefault="00AD5B82" w:rsidP="008C6789">
            <w:pPr>
              <w:widowControl/>
              <w:jc w:val="center"/>
              <w:textAlignment w:val="center"/>
              <w:rPr>
                <w:rFonts w:ascii="宋体" w:hAnsi="宋体" w:cs="宋体"/>
                <w:color w:val="000000"/>
              </w:rPr>
            </w:pPr>
            <w:r>
              <w:rPr>
                <w:rFonts w:ascii="宋体" w:hAnsi="宋体" w:cs="宋体" w:hint="eastAsia"/>
                <w:color w:val="000000"/>
              </w:rPr>
              <w:t>套</w:t>
            </w:r>
          </w:p>
        </w:tc>
        <w:tc>
          <w:tcPr>
            <w:tcW w:w="1276" w:type="dxa"/>
          </w:tcPr>
          <w:p w:rsidR="00AD5B82" w:rsidRDefault="00AD5B82" w:rsidP="008C6789">
            <w:pPr>
              <w:widowControl/>
              <w:jc w:val="center"/>
              <w:textAlignment w:val="center"/>
              <w:rPr>
                <w:rFonts w:ascii="宋体" w:hAnsi="宋体" w:cs="宋体"/>
                <w:color w:val="000000"/>
              </w:rPr>
            </w:pPr>
            <w:r>
              <w:rPr>
                <w:rFonts w:ascii="宋体" w:hAnsi="宋体" w:cs="宋体" w:hint="eastAsia"/>
                <w:color w:val="000000"/>
              </w:rPr>
              <w:t>1</w:t>
            </w:r>
          </w:p>
        </w:tc>
      </w:tr>
    </w:tbl>
    <w:p w:rsidR="00C67846" w:rsidRDefault="00C67846" w:rsidP="00C67846">
      <w:pPr>
        <w:tabs>
          <w:tab w:val="left" w:pos="779"/>
        </w:tabs>
        <w:jc w:val="left"/>
        <w:rPr>
          <w:rFonts w:hint="eastAsia"/>
        </w:rPr>
      </w:pPr>
    </w:p>
    <w:p w:rsidR="00177E49" w:rsidRDefault="00177E49" w:rsidP="00177E49">
      <w:pPr>
        <w:rPr>
          <w:rFonts w:hint="eastAsia"/>
        </w:rPr>
      </w:pPr>
    </w:p>
    <w:sectPr w:rsidR="00177E49" w:rsidSect="00F17A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346DE9"/>
    <w:multiLevelType w:val="multilevel"/>
    <w:tmpl w:val="DE346DE9"/>
    <w:lvl w:ilvl="0">
      <w:start w:val="1"/>
      <w:numFmt w:val="decimal"/>
      <w:pStyle w:val="1"/>
      <w:lvlText w:val="%1."/>
      <w:lvlJc w:val="left"/>
      <w:pPr>
        <w:ind w:left="716" w:hanging="432"/>
      </w:pPr>
      <w:rPr>
        <w:rFonts w:hint="default"/>
      </w:rPr>
    </w:lvl>
    <w:lvl w:ilvl="1">
      <w:start w:val="1"/>
      <w:numFmt w:val="decimal"/>
      <w:pStyle w:val="2"/>
      <w:lvlText w:val="%1.%2."/>
      <w:lvlJc w:val="left"/>
      <w:pPr>
        <w:ind w:left="859" w:hanging="575"/>
      </w:pPr>
      <w:rPr>
        <w:rFonts w:hint="default"/>
      </w:rPr>
    </w:lvl>
    <w:lvl w:ilvl="2">
      <w:start w:val="1"/>
      <w:numFmt w:val="decimal"/>
      <w:pStyle w:val="3"/>
      <w:lvlText w:val="%1.%2.%3."/>
      <w:lvlJc w:val="left"/>
      <w:pPr>
        <w:ind w:left="1004" w:hanging="720"/>
      </w:pPr>
      <w:rPr>
        <w:rFonts w:hint="default"/>
      </w:rPr>
    </w:lvl>
    <w:lvl w:ilvl="3">
      <w:start w:val="1"/>
      <w:numFmt w:val="decimal"/>
      <w:pStyle w:val="4"/>
      <w:lvlText w:val="%1.%2.%3.%4."/>
      <w:lvlJc w:val="left"/>
      <w:pPr>
        <w:ind w:left="1148" w:hanging="864"/>
      </w:pPr>
      <w:rPr>
        <w:rFonts w:hint="default"/>
      </w:rPr>
    </w:lvl>
    <w:lvl w:ilvl="4">
      <w:start w:val="1"/>
      <w:numFmt w:val="decimal"/>
      <w:pStyle w:val="5"/>
      <w:lvlText w:val="%1.%2.%3.%4.%5."/>
      <w:lvlJc w:val="left"/>
      <w:pPr>
        <w:ind w:left="1292" w:hanging="1008"/>
      </w:pPr>
      <w:rPr>
        <w:rFonts w:hint="default"/>
      </w:rPr>
    </w:lvl>
    <w:lvl w:ilvl="5">
      <w:start w:val="1"/>
      <w:numFmt w:val="decimal"/>
      <w:pStyle w:val="6"/>
      <w:lvlText w:val="%1.%2.%3.%4.%5.%6."/>
      <w:lvlJc w:val="left"/>
      <w:pPr>
        <w:ind w:left="1435" w:hanging="1151"/>
      </w:pPr>
      <w:rPr>
        <w:rFonts w:hint="default"/>
      </w:rPr>
    </w:lvl>
    <w:lvl w:ilvl="6">
      <w:start w:val="1"/>
      <w:numFmt w:val="decimal"/>
      <w:pStyle w:val="7"/>
      <w:lvlText w:val="%1.%2.%3.%4.%5.%6.%7."/>
      <w:lvlJc w:val="left"/>
      <w:pPr>
        <w:ind w:left="1580" w:hanging="1296"/>
      </w:pPr>
      <w:rPr>
        <w:rFonts w:hint="default"/>
      </w:rPr>
    </w:lvl>
    <w:lvl w:ilvl="7">
      <w:start w:val="1"/>
      <w:numFmt w:val="decimal"/>
      <w:pStyle w:val="8"/>
      <w:lvlText w:val="%1.%2.%3.%4.%5.%6.%7.%8."/>
      <w:lvlJc w:val="left"/>
      <w:pPr>
        <w:ind w:left="1724" w:hanging="1440"/>
      </w:pPr>
      <w:rPr>
        <w:rFonts w:hint="default"/>
      </w:rPr>
    </w:lvl>
    <w:lvl w:ilvl="8">
      <w:start w:val="1"/>
      <w:numFmt w:val="decimal"/>
      <w:pStyle w:val="9"/>
      <w:lvlText w:val="%1.%2.%3.%4.%5.%6.%7.%8.%9."/>
      <w:lvlJc w:val="left"/>
      <w:pPr>
        <w:ind w:left="1867" w:hanging="1583"/>
      </w:pPr>
      <w:rPr>
        <w:rFonts w:hint="default"/>
      </w:rPr>
    </w:lvl>
  </w:abstractNum>
  <w:abstractNum w:abstractNumId="1">
    <w:nsid w:val="08402E3B"/>
    <w:multiLevelType w:val="multilevel"/>
    <w:tmpl w:val="08402E3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仿宋" w:eastAsia="仿宋" w:hAnsi="仿宋"/>
        <w:sz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8560CCF"/>
    <w:multiLevelType w:val="multilevel"/>
    <w:tmpl w:val="08560CCF"/>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530295"/>
    <w:multiLevelType w:val="multilevel"/>
    <w:tmpl w:val="0C530295"/>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8C2C71"/>
    <w:multiLevelType w:val="multilevel"/>
    <w:tmpl w:val="128C2C71"/>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0B213B"/>
    <w:multiLevelType w:val="multilevel"/>
    <w:tmpl w:val="350B213B"/>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21B358E"/>
    <w:multiLevelType w:val="multilevel"/>
    <w:tmpl w:val="421B358E"/>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40B0CB6"/>
    <w:multiLevelType w:val="multilevel"/>
    <w:tmpl w:val="440B0CB6"/>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1152D9"/>
    <w:multiLevelType w:val="multilevel"/>
    <w:tmpl w:val="501152D9"/>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CF27D1F"/>
    <w:multiLevelType w:val="multilevel"/>
    <w:tmpl w:val="5CF27D1F"/>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8044B3"/>
    <w:multiLevelType w:val="multilevel"/>
    <w:tmpl w:val="618044B3"/>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60D3DD8"/>
    <w:multiLevelType w:val="multilevel"/>
    <w:tmpl w:val="660D3DD8"/>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006787"/>
    <w:multiLevelType w:val="multilevel"/>
    <w:tmpl w:val="6D006787"/>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1"/>
  </w:num>
  <w:num w:numId="6">
    <w:abstractNumId w:val="6"/>
  </w:num>
  <w:num w:numId="7">
    <w:abstractNumId w:val="8"/>
  </w:num>
  <w:num w:numId="8">
    <w:abstractNumId w:val="7"/>
  </w:num>
  <w:num w:numId="9">
    <w:abstractNumId w:val="5"/>
  </w:num>
  <w:num w:numId="10">
    <w:abstractNumId w:val="4"/>
  </w:num>
  <w:num w:numId="11">
    <w:abstractNumId w:val="2"/>
  </w:num>
  <w:num w:numId="12">
    <w:abstractNumId w:val="9"/>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E49"/>
    <w:rsid w:val="00054C49"/>
    <w:rsid w:val="00093020"/>
    <w:rsid w:val="00177E49"/>
    <w:rsid w:val="00340B10"/>
    <w:rsid w:val="003848FC"/>
    <w:rsid w:val="003C727A"/>
    <w:rsid w:val="003E6368"/>
    <w:rsid w:val="00453ACF"/>
    <w:rsid w:val="00607CDA"/>
    <w:rsid w:val="00632BD5"/>
    <w:rsid w:val="00672451"/>
    <w:rsid w:val="006A3314"/>
    <w:rsid w:val="006A4913"/>
    <w:rsid w:val="007200A8"/>
    <w:rsid w:val="00833334"/>
    <w:rsid w:val="008A656B"/>
    <w:rsid w:val="008C1C9D"/>
    <w:rsid w:val="008C7A92"/>
    <w:rsid w:val="008D75C6"/>
    <w:rsid w:val="008E2965"/>
    <w:rsid w:val="009678EE"/>
    <w:rsid w:val="00AA3F30"/>
    <w:rsid w:val="00AB5AD9"/>
    <w:rsid w:val="00AD5B82"/>
    <w:rsid w:val="00B64C57"/>
    <w:rsid w:val="00C103C8"/>
    <w:rsid w:val="00C56E2B"/>
    <w:rsid w:val="00C67846"/>
    <w:rsid w:val="00CB6460"/>
    <w:rsid w:val="00CD1CEC"/>
    <w:rsid w:val="00CE7135"/>
    <w:rsid w:val="00F17A3A"/>
    <w:rsid w:val="00F23CEC"/>
    <w:rsid w:val="00F27AB3"/>
    <w:rsid w:val="00F87E01"/>
    <w:rsid w:val="00F92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3A"/>
    <w:pPr>
      <w:widowControl w:val="0"/>
      <w:jc w:val="both"/>
    </w:pPr>
  </w:style>
  <w:style w:type="paragraph" w:styleId="1">
    <w:name w:val="heading 1"/>
    <w:basedOn w:val="a"/>
    <w:next w:val="a"/>
    <w:link w:val="1Char"/>
    <w:uiPriority w:val="9"/>
    <w:qFormat/>
    <w:rsid w:val="00177E49"/>
    <w:pPr>
      <w:keepNext/>
      <w:keepLines/>
      <w:numPr>
        <w:numId w:val="1"/>
      </w:numPr>
      <w:tabs>
        <w:tab w:val="left" w:pos="432"/>
      </w:tab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177E49"/>
    <w:pPr>
      <w:keepNext/>
      <w:keepLines/>
      <w:numPr>
        <w:ilvl w:val="1"/>
        <w:numId w:val="1"/>
      </w:numPr>
      <w:tabs>
        <w:tab w:val="left" w:pos="432"/>
        <w:tab w:val="left" w:pos="576"/>
        <w:tab w:val="left" w:pos="860"/>
      </w:tabs>
      <w:spacing w:before="260" w:after="260" w:line="416" w:lineRule="auto"/>
      <w:ind w:left="575"/>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177E49"/>
    <w:pPr>
      <w:keepNext/>
      <w:keepLines/>
      <w:numPr>
        <w:ilvl w:val="2"/>
        <w:numId w:val="1"/>
      </w:numPr>
      <w:spacing w:line="413" w:lineRule="auto"/>
      <w:ind w:left="720"/>
      <w:outlineLvl w:val="2"/>
    </w:pPr>
    <w:rPr>
      <w:rFonts w:ascii="Calibri" w:eastAsia="宋体" w:hAnsi="Calibri" w:cs="Times New Roman"/>
      <w:b/>
      <w:sz w:val="32"/>
    </w:rPr>
  </w:style>
  <w:style w:type="paragraph" w:styleId="4">
    <w:name w:val="heading 4"/>
    <w:basedOn w:val="a"/>
    <w:next w:val="a"/>
    <w:link w:val="4Char"/>
    <w:semiHidden/>
    <w:unhideWhenUsed/>
    <w:qFormat/>
    <w:rsid w:val="00177E49"/>
    <w:pPr>
      <w:keepNext/>
      <w:keepLines/>
      <w:numPr>
        <w:ilvl w:val="3"/>
        <w:numId w:val="1"/>
      </w:numPr>
      <w:spacing w:line="372" w:lineRule="auto"/>
      <w:ind w:left="864"/>
      <w:outlineLvl w:val="3"/>
    </w:pPr>
    <w:rPr>
      <w:rFonts w:ascii="Arial" w:eastAsia="黑体" w:hAnsi="Arial" w:cs="Times New Roman"/>
      <w:b/>
      <w:sz w:val="28"/>
    </w:rPr>
  </w:style>
  <w:style w:type="paragraph" w:styleId="5">
    <w:name w:val="heading 5"/>
    <w:basedOn w:val="a"/>
    <w:next w:val="a"/>
    <w:link w:val="5Char"/>
    <w:semiHidden/>
    <w:unhideWhenUsed/>
    <w:qFormat/>
    <w:rsid w:val="00177E49"/>
    <w:pPr>
      <w:keepNext/>
      <w:keepLines/>
      <w:numPr>
        <w:ilvl w:val="4"/>
        <w:numId w:val="1"/>
      </w:numPr>
      <w:spacing w:line="372" w:lineRule="auto"/>
      <w:ind w:left="1008"/>
      <w:outlineLvl w:val="4"/>
    </w:pPr>
    <w:rPr>
      <w:rFonts w:ascii="Calibri" w:eastAsia="宋体" w:hAnsi="Calibri" w:cs="Times New Roman"/>
      <w:b/>
      <w:sz w:val="28"/>
    </w:rPr>
  </w:style>
  <w:style w:type="paragraph" w:styleId="6">
    <w:name w:val="heading 6"/>
    <w:basedOn w:val="a"/>
    <w:next w:val="a"/>
    <w:link w:val="6Char"/>
    <w:semiHidden/>
    <w:unhideWhenUsed/>
    <w:qFormat/>
    <w:rsid w:val="00177E49"/>
    <w:pPr>
      <w:keepNext/>
      <w:keepLines/>
      <w:numPr>
        <w:ilvl w:val="5"/>
        <w:numId w:val="1"/>
      </w:numPr>
      <w:spacing w:line="317" w:lineRule="auto"/>
      <w:ind w:left="1151"/>
      <w:outlineLvl w:val="5"/>
    </w:pPr>
    <w:rPr>
      <w:rFonts w:ascii="Arial" w:eastAsia="黑体" w:hAnsi="Arial" w:cs="Times New Roman"/>
      <w:b/>
      <w:sz w:val="24"/>
    </w:rPr>
  </w:style>
  <w:style w:type="paragraph" w:styleId="7">
    <w:name w:val="heading 7"/>
    <w:basedOn w:val="a"/>
    <w:next w:val="a"/>
    <w:link w:val="7Char"/>
    <w:semiHidden/>
    <w:unhideWhenUsed/>
    <w:qFormat/>
    <w:rsid w:val="00177E49"/>
    <w:pPr>
      <w:keepNext/>
      <w:keepLines/>
      <w:numPr>
        <w:ilvl w:val="6"/>
        <w:numId w:val="1"/>
      </w:numPr>
      <w:spacing w:line="317" w:lineRule="auto"/>
      <w:ind w:left="1296"/>
      <w:outlineLvl w:val="6"/>
    </w:pPr>
    <w:rPr>
      <w:rFonts w:ascii="Calibri" w:eastAsia="宋体" w:hAnsi="Calibri" w:cs="Times New Roman"/>
      <w:b/>
      <w:sz w:val="24"/>
    </w:rPr>
  </w:style>
  <w:style w:type="paragraph" w:styleId="8">
    <w:name w:val="heading 8"/>
    <w:basedOn w:val="a"/>
    <w:next w:val="a"/>
    <w:link w:val="8Char"/>
    <w:semiHidden/>
    <w:unhideWhenUsed/>
    <w:qFormat/>
    <w:rsid w:val="00177E49"/>
    <w:pPr>
      <w:keepNext/>
      <w:keepLines/>
      <w:numPr>
        <w:ilvl w:val="7"/>
        <w:numId w:val="1"/>
      </w:numPr>
      <w:spacing w:line="317" w:lineRule="auto"/>
      <w:ind w:left="1440"/>
      <w:outlineLvl w:val="7"/>
    </w:pPr>
    <w:rPr>
      <w:rFonts w:ascii="Arial" w:eastAsia="黑体" w:hAnsi="Arial" w:cs="Times New Roman"/>
      <w:sz w:val="24"/>
    </w:rPr>
  </w:style>
  <w:style w:type="paragraph" w:styleId="9">
    <w:name w:val="heading 9"/>
    <w:basedOn w:val="a"/>
    <w:next w:val="a"/>
    <w:link w:val="9Char"/>
    <w:semiHidden/>
    <w:unhideWhenUsed/>
    <w:qFormat/>
    <w:rsid w:val="00177E49"/>
    <w:pPr>
      <w:keepNext/>
      <w:keepLines/>
      <w:numPr>
        <w:ilvl w:val="8"/>
        <w:numId w:val="1"/>
      </w:numPr>
      <w:spacing w:line="317" w:lineRule="auto"/>
      <w:ind w:left="1583"/>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7E49"/>
    <w:rPr>
      <w:rFonts w:ascii="Calibri" w:eastAsia="宋体" w:hAnsi="Calibri" w:cs="Times New Roman"/>
      <w:b/>
      <w:bCs/>
      <w:kern w:val="44"/>
      <w:sz w:val="44"/>
      <w:szCs w:val="44"/>
    </w:rPr>
  </w:style>
  <w:style w:type="character" w:customStyle="1" w:styleId="2Char">
    <w:name w:val="标题 2 Char"/>
    <w:basedOn w:val="a0"/>
    <w:link w:val="2"/>
    <w:uiPriority w:val="9"/>
    <w:rsid w:val="00177E49"/>
    <w:rPr>
      <w:rFonts w:ascii="Cambria" w:eastAsia="宋体" w:hAnsi="Cambria" w:cs="Times New Roman"/>
      <w:b/>
      <w:bCs/>
      <w:sz w:val="32"/>
      <w:szCs w:val="32"/>
    </w:rPr>
  </w:style>
  <w:style w:type="character" w:customStyle="1" w:styleId="3Char">
    <w:name w:val="标题 3 Char"/>
    <w:basedOn w:val="a0"/>
    <w:link w:val="3"/>
    <w:semiHidden/>
    <w:rsid w:val="00177E49"/>
    <w:rPr>
      <w:rFonts w:ascii="Calibri" w:eastAsia="宋体" w:hAnsi="Calibri" w:cs="Times New Roman"/>
      <w:b/>
      <w:sz w:val="32"/>
    </w:rPr>
  </w:style>
  <w:style w:type="character" w:customStyle="1" w:styleId="4Char">
    <w:name w:val="标题 4 Char"/>
    <w:basedOn w:val="a0"/>
    <w:link w:val="4"/>
    <w:semiHidden/>
    <w:rsid w:val="00177E49"/>
    <w:rPr>
      <w:rFonts w:ascii="Arial" w:eastAsia="黑体" w:hAnsi="Arial" w:cs="Times New Roman"/>
      <w:b/>
      <w:sz w:val="28"/>
    </w:rPr>
  </w:style>
  <w:style w:type="character" w:customStyle="1" w:styleId="5Char">
    <w:name w:val="标题 5 Char"/>
    <w:basedOn w:val="a0"/>
    <w:link w:val="5"/>
    <w:semiHidden/>
    <w:rsid w:val="00177E49"/>
    <w:rPr>
      <w:rFonts w:ascii="Calibri" w:eastAsia="宋体" w:hAnsi="Calibri" w:cs="Times New Roman"/>
      <w:b/>
      <w:sz w:val="28"/>
    </w:rPr>
  </w:style>
  <w:style w:type="character" w:customStyle="1" w:styleId="6Char">
    <w:name w:val="标题 6 Char"/>
    <w:basedOn w:val="a0"/>
    <w:link w:val="6"/>
    <w:semiHidden/>
    <w:rsid w:val="00177E49"/>
    <w:rPr>
      <w:rFonts w:ascii="Arial" w:eastAsia="黑体" w:hAnsi="Arial" w:cs="Times New Roman"/>
      <w:b/>
      <w:sz w:val="24"/>
    </w:rPr>
  </w:style>
  <w:style w:type="character" w:customStyle="1" w:styleId="7Char">
    <w:name w:val="标题 7 Char"/>
    <w:basedOn w:val="a0"/>
    <w:link w:val="7"/>
    <w:semiHidden/>
    <w:rsid w:val="00177E49"/>
    <w:rPr>
      <w:rFonts w:ascii="Calibri" w:eastAsia="宋体" w:hAnsi="Calibri" w:cs="Times New Roman"/>
      <w:b/>
      <w:sz w:val="24"/>
    </w:rPr>
  </w:style>
  <w:style w:type="character" w:customStyle="1" w:styleId="8Char">
    <w:name w:val="标题 8 Char"/>
    <w:basedOn w:val="a0"/>
    <w:link w:val="8"/>
    <w:semiHidden/>
    <w:rsid w:val="00177E49"/>
    <w:rPr>
      <w:rFonts w:ascii="Arial" w:eastAsia="黑体" w:hAnsi="Arial" w:cs="Times New Roman"/>
      <w:sz w:val="24"/>
    </w:rPr>
  </w:style>
  <w:style w:type="character" w:customStyle="1" w:styleId="9Char">
    <w:name w:val="标题 9 Char"/>
    <w:basedOn w:val="a0"/>
    <w:link w:val="9"/>
    <w:semiHidden/>
    <w:rsid w:val="00177E49"/>
    <w:rPr>
      <w:rFonts w:ascii="Arial" w:eastAsia="黑体" w:hAnsi="Arial" w:cs="Times New Roman"/>
    </w:rPr>
  </w:style>
  <w:style w:type="table" w:styleId="a3">
    <w:name w:val="Table Grid"/>
    <w:basedOn w:val="a1"/>
    <w:qFormat/>
    <w:rsid w:val="00F23CE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669</Words>
  <Characters>3815</Characters>
  <Application>Microsoft Office Word</Application>
  <DocSecurity>0</DocSecurity>
  <Lines>31</Lines>
  <Paragraphs>8</Paragraphs>
  <ScaleCrop>false</ScaleCrop>
  <Company>CHINA</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cp:revision>
  <dcterms:created xsi:type="dcterms:W3CDTF">2022-05-10T20:12:00Z</dcterms:created>
  <dcterms:modified xsi:type="dcterms:W3CDTF">2022-05-13T09:24:00Z</dcterms:modified>
</cp:coreProperties>
</file>