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D1E52" w14:textId="0EED4871" w:rsidR="00D0727A" w:rsidRPr="00E760EE" w:rsidRDefault="00D0727A" w:rsidP="00E760EE">
      <w:bookmarkStart w:id="0" w:name="_Toc126252042"/>
      <w:bookmarkStart w:id="1" w:name="_GoBack"/>
      <w:bookmarkEnd w:id="1"/>
    </w:p>
    <w:p w14:paraId="559EA4D4" w14:textId="0095CEF4" w:rsidR="00D0727A" w:rsidRDefault="00D0727A" w:rsidP="00D0727A">
      <w:pPr>
        <w:pStyle w:val="2"/>
        <w:numPr>
          <w:ilvl w:val="1"/>
          <w:numId w:val="0"/>
        </w:numPr>
        <w:tabs>
          <w:tab w:val="left" w:pos="1021"/>
          <w:tab w:val="left" w:pos="6663"/>
        </w:tabs>
        <w:spacing w:before="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附件：</w:t>
      </w:r>
    </w:p>
    <w:p w14:paraId="6735B07D" w14:textId="5E8CAB90" w:rsidR="008523BB" w:rsidRDefault="008523BB" w:rsidP="008523BB">
      <w:pPr>
        <w:pStyle w:val="2"/>
        <w:numPr>
          <w:ilvl w:val="1"/>
          <w:numId w:val="0"/>
        </w:numPr>
        <w:tabs>
          <w:tab w:val="left" w:pos="1021"/>
          <w:tab w:val="left" w:pos="6663"/>
        </w:tabs>
        <w:spacing w:before="0"/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眼科人工晶体（标段</w:t>
      </w:r>
      <w:r>
        <w:rPr>
          <w:rFonts w:ascii="宋体" w:eastAsia="宋体" w:hAnsi="宋体" w:cs="宋体"/>
          <w:bCs/>
          <w:sz w:val="24"/>
        </w:rPr>
        <w:t>1-40</w:t>
      </w:r>
      <w:r>
        <w:rPr>
          <w:rFonts w:ascii="宋体" w:eastAsia="宋体" w:hAnsi="宋体" w:cs="宋体" w:hint="eastAsia"/>
          <w:bCs/>
          <w:sz w:val="24"/>
        </w:rPr>
        <w:t>）</w:t>
      </w:r>
      <w:bookmarkEnd w:id="0"/>
    </w:p>
    <w:tbl>
      <w:tblPr>
        <w:tblW w:w="5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018"/>
        <w:gridCol w:w="5242"/>
        <w:gridCol w:w="1607"/>
      </w:tblGrid>
      <w:tr w:rsidR="008523BB" w:rsidRPr="00536574" w14:paraId="32D8BFBC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11C08A46" w14:textId="77777777" w:rsidR="008523BB" w:rsidRPr="009B32C8" w:rsidRDefault="008523BB" w:rsidP="007D5E5D">
            <w:pPr>
              <w:jc w:val="center"/>
              <w:rPr>
                <w:rFonts w:ascii="宋体" w:hAnsi="宋体"/>
                <w:szCs w:val="21"/>
              </w:rPr>
            </w:pPr>
            <w:r w:rsidRPr="009B32C8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564" w:type="pct"/>
            <w:vAlign w:val="center"/>
          </w:tcPr>
          <w:p w14:paraId="22855142" w14:textId="77777777" w:rsidR="008523BB" w:rsidRPr="009B32C8" w:rsidRDefault="008523BB" w:rsidP="007D5E5D">
            <w:pPr>
              <w:jc w:val="center"/>
              <w:rPr>
                <w:rFonts w:ascii="宋体" w:hAnsi="宋体"/>
                <w:szCs w:val="21"/>
              </w:rPr>
            </w:pPr>
            <w:r w:rsidRPr="009B32C8">
              <w:rPr>
                <w:rFonts w:ascii="宋体" w:hAnsi="宋体" w:hint="eastAsia"/>
                <w:b/>
                <w:bCs/>
                <w:szCs w:val="21"/>
              </w:rPr>
              <w:t>标段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6F8B22CC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83635C0" w14:textId="77777777" w:rsidR="008523BB" w:rsidRPr="00536574" w:rsidRDefault="008523BB" w:rsidP="007D5E5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36574">
              <w:rPr>
                <w:rFonts w:hint="eastAsia"/>
                <w:b/>
                <w:bCs/>
                <w:szCs w:val="21"/>
              </w:rPr>
              <w:t>预计年用量（</w:t>
            </w:r>
            <w:proofErr w:type="gramStart"/>
            <w:r w:rsidRPr="00536574">
              <w:rPr>
                <w:rFonts w:hint="eastAsia"/>
                <w:b/>
                <w:bCs/>
                <w:szCs w:val="21"/>
              </w:rPr>
              <w:t>个</w:t>
            </w:r>
            <w:proofErr w:type="gramEnd"/>
            <w:r w:rsidRPr="00536574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8523BB" w:rsidRPr="00536574" w14:paraId="583059AD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40406DC8" w14:textId="77777777" w:rsidR="008523BB" w:rsidRPr="009B32C8" w:rsidRDefault="008523BB" w:rsidP="007D5E5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14:paraId="02C06D5F" w14:textId="77777777" w:rsidR="008523BB" w:rsidRPr="009B32C8" w:rsidRDefault="008523BB" w:rsidP="007D5E5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B309594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预装式非球面人工晶状体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80B7928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500</w:t>
            </w:r>
          </w:p>
        </w:tc>
      </w:tr>
      <w:tr w:rsidR="008523BB" w:rsidRPr="00536574" w14:paraId="4113F374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51ED220E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14:paraId="1140559F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6C2162C4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后房型丙烯酸酯非球面蓝光滤过型人工晶状体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A733BD3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800</w:t>
            </w:r>
          </w:p>
        </w:tc>
      </w:tr>
      <w:tr w:rsidR="008523BB" w:rsidRPr="00536574" w14:paraId="759EF77B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356F7D83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pct"/>
            <w:vAlign w:val="center"/>
          </w:tcPr>
          <w:p w14:paraId="112ED24D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4C4680EE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预装式非球面后房人工晶状体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F13D0AE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800</w:t>
            </w:r>
          </w:p>
        </w:tc>
      </w:tr>
      <w:tr w:rsidR="008523BB" w:rsidRPr="00536574" w14:paraId="1C65EFF2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6E89119B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4" w:type="pct"/>
            <w:vAlign w:val="center"/>
          </w:tcPr>
          <w:p w14:paraId="1B75651E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01B4E27B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单焦点人工晶状体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20BFC91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500</w:t>
            </w:r>
          </w:p>
        </w:tc>
      </w:tr>
      <w:tr w:rsidR="008523BB" w:rsidRPr="00536574" w14:paraId="09382BAB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0DB2CE97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14:paraId="1FAC28C3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AA47345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亲水性丙烯酸折叠式人工晶状体（</w:t>
            </w:r>
            <w:r w:rsidRPr="00536574">
              <w:rPr>
                <w:rFonts w:hint="eastAsia"/>
                <w:szCs w:val="21"/>
              </w:rPr>
              <w:t>-1D~-10D</w:t>
            </w:r>
            <w:r w:rsidRPr="00536574">
              <w:rPr>
                <w:rFonts w:hint="eastAsia"/>
                <w:szCs w:val="21"/>
              </w:rPr>
              <w:t>，</w:t>
            </w:r>
            <w:r w:rsidRPr="00536574">
              <w:rPr>
                <w:rFonts w:hint="eastAsia"/>
                <w:szCs w:val="21"/>
              </w:rPr>
              <w:t>+31D~+45D</w:t>
            </w:r>
            <w:r w:rsidRPr="00536574">
              <w:rPr>
                <w:rFonts w:hint="eastAsia"/>
                <w:szCs w:val="21"/>
              </w:rPr>
              <w:t>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068E301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300</w:t>
            </w:r>
          </w:p>
        </w:tc>
      </w:tr>
      <w:tr w:rsidR="008523BB" w:rsidRPr="00536574" w14:paraId="2FE95336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4AEFEF99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4" w:type="pct"/>
            <w:vAlign w:val="center"/>
          </w:tcPr>
          <w:p w14:paraId="71C7AE6D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147B7061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等</w:t>
            </w:r>
            <w:proofErr w:type="gramStart"/>
            <w:r w:rsidRPr="00536574">
              <w:rPr>
                <w:rFonts w:hint="eastAsia"/>
                <w:szCs w:val="21"/>
              </w:rPr>
              <w:t>凸</w:t>
            </w:r>
            <w:proofErr w:type="gramEnd"/>
            <w:r w:rsidRPr="00536574">
              <w:rPr>
                <w:rFonts w:hint="eastAsia"/>
                <w:szCs w:val="21"/>
              </w:rPr>
              <w:t>双飞球面人工晶状体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75625B8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400</w:t>
            </w:r>
          </w:p>
        </w:tc>
      </w:tr>
      <w:tr w:rsidR="008523BB" w:rsidRPr="00536574" w14:paraId="2CF3E5BD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252A1D67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4" w:type="pct"/>
            <w:vAlign w:val="center"/>
          </w:tcPr>
          <w:p w14:paraId="5BB6C9A4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0E626E86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丙烯酸人工晶状体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E20DF92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26CDFF1E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23C148D2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4" w:type="pct"/>
            <w:vAlign w:val="center"/>
          </w:tcPr>
          <w:p w14:paraId="49136CDE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09444C8E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867F25A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600</w:t>
            </w:r>
          </w:p>
        </w:tc>
      </w:tr>
      <w:tr w:rsidR="008523BB" w:rsidRPr="00536574" w14:paraId="5E6E898F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47C0EA34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4" w:type="pct"/>
            <w:vAlign w:val="center"/>
          </w:tcPr>
          <w:p w14:paraId="4EE5B198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5CDAF2DA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proofErr w:type="gramStart"/>
            <w:r w:rsidRPr="00536574">
              <w:rPr>
                <w:rFonts w:hint="eastAsia"/>
                <w:szCs w:val="21"/>
              </w:rPr>
              <w:t>单件式复曲面</w:t>
            </w:r>
            <w:proofErr w:type="gramEnd"/>
            <w:r w:rsidRPr="00536574">
              <w:rPr>
                <w:rFonts w:hint="eastAsia"/>
                <w:szCs w:val="21"/>
              </w:rPr>
              <w:t>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94602A7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2ED07CFB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51A016FA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4" w:type="pct"/>
            <w:vAlign w:val="center"/>
          </w:tcPr>
          <w:p w14:paraId="059E6178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80DFA9B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后房型丙烯酸酯</w:t>
            </w:r>
            <w:proofErr w:type="gramStart"/>
            <w:r w:rsidRPr="00536574">
              <w:rPr>
                <w:rFonts w:hint="eastAsia"/>
                <w:szCs w:val="21"/>
              </w:rPr>
              <w:t>多焦非球面</w:t>
            </w:r>
            <w:proofErr w:type="gramEnd"/>
            <w:r w:rsidRPr="00536574">
              <w:rPr>
                <w:rFonts w:hint="eastAsia"/>
                <w:szCs w:val="21"/>
              </w:rPr>
              <w:t>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CD66FCC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23AE4781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0F576D86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4" w:type="pct"/>
            <w:vAlign w:val="center"/>
          </w:tcPr>
          <w:p w14:paraId="281153F8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3BCF23F7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多焦点散光矫正型人工晶体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1EC3DB1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150</w:t>
            </w:r>
          </w:p>
        </w:tc>
      </w:tr>
      <w:tr w:rsidR="008523BB" w:rsidRPr="00536574" w14:paraId="699D0A63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6FF9E9F7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4" w:type="pct"/>
            <w:vAlign w:val="center"/>
          </w:tcPr>
          <w:p w14:paraId="61919B38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9FCA22A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双焦点散光人工晶体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F6FEB2A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50</w:t>
            </w:r>
          </w:p>
        </w:tc>
      </w:tr>
      <w:tr w:rsidR="008523BB" w:rsidRPr="00536574" w14:paraId="6BEE22DE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48A45B52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4" w:type="pct"/>
            <w:vAlign w:val="center"/>
          </w:tcPr>
          <w:p w14:paraId="64502D15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72DE65BA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人工晶状体（衍射型）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5EFD1D1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60</w:t>
            </w:r>
          </w:p>
        </w:tc>
      </w:tr>
      <w:tr w:rsidR="008523BB" w:rsidRPr="00536574" w14:paraId="61244A53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29BC8EBE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4" w:type="pct"/>
            <w:vAlign w:val="center"/>
          </w:tcPr>
          <w:p w14:paraId="41BCDEAC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05B7498D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三焦点老视矫正型人工晶状体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E66D457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60</w:t>
            </w:r>
          </w:p>
        </w:tc>
      </w:tr>
      <w:tr w:rsidR="008523BB" w:rsidRPr="00536574" w14:paraId="7B4B1914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484440D2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4" w:type="pct"/>
            <w:vAlign w:val="center"/>
          </w:tcPr>
          <w:p w14:paraId="7D779CFD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70CE9AE8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预装式三焦点人工晶状体</w:t>
            </w:r>
            <w:r w:rsidRPr="00536574">
              <w:rPr>
                <w:rFonts w:hint="eastAsia"/>
                <w:szCs w:val="21"/>
              </w:rPr>
              <w:br/>
            </w:r>
            <w:r w:rsidRPr="00536574">
              <w:rPr>
                <w:rFonts w:hint="eastAsia"/>
                <w:szCs w:val="21"/>
              </w:rPr>
              <w:t>（三焦非球）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F1C2B98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90</w:t>
            </w:r>
          </w:p>
        </w:tc>
      </w:tr>
      <w:tr w:rsidR="008523BB" w:rsidRPr="00536574" w14:paraId="29B65655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0B0E1B71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4" w:type="pct"/>
            <w:vAlign w:val="center"/>
          </w:tcPr>
          <w:p w14:paraId="373F653D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161BAEED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全预装式疏水性丙烯酸人工晶状体</w:t>
            </w:r>
            <w:r w:rsidRPr="00536574">
              <w:rPr>
                <w:rFonts w:hint="eastAsia"/>
                <w:szCs w:val="21"/>
              </w:rPr>
              <w:br/>
            </w:r>
            <w:r w:rsidRPr="00536574">
              <w:rPr>
                <w:rFonts w:hint="eastAsia"/>
                <w:szCs w:val="21"/>
              </w:rPr>
              <w:t>（肝素黄片晶体）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47D89FC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800</w:t>
            </w:r>
          </w:p>
        </w:tc>
      </w:tr>
      <w:tr w:rsidR="008523BB" w:rsidRPr="00536574" w14:paraId="55AD6CE7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531AB519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4" w:type="pct"/>
            <w:vAlign w:val="center"/>
          </w:tcPr>
          <w:p w14:paraId="42A25F17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6A26DB7B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预装式非球面人工晶状体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AAEFB34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400</w:t>
            </w:r>
          </w:p>
        </w:tc>
      </w:tr>
      <w:tr w:rsidR="008523BB" w:rsidRPr="00536574" w14:paraId="6F245858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7937C4D6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4" w:type="pct"/>
            <w:vAlign w:val="center"/>
          </w:tcPr>
          <w:p w14:paraId="6B874DA9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40BB396A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proofErr w:type="gramStart"/>
            <w:r w:rsidRPr="00536574">
              <w:rPr>
                <w:rFonts w:hint="eastAsia"/>
                <w:szCs w:val="21"/>
              </w:rPr>
              <w:t>预装式零球差</w:t>
            </w:r>
            <w:proofErr w:type="gramEnd"/>
            <w:r w:rsidRPr="00536574">
              <w:rPr>
                <w:rFonts w:hint="eastAsia"/>
                <w:szCs w:val="21"/>
              </w:rPr>
              <w:t>非球面人工晶体</w:t>
            </w:r>
            <w:r w:rsidRPr="00536574">
              <w:rPr>
                <w:rFonts w:hint="eastAsia"/>
                <w:szCs w:val="21"/>
              </w:rPr>
              <w:br/>
            </w:r>
            <w:r w:rsidRPr="00536574">
              <w:rPr>
                <w:rFonts w:hint="eastAsia"/>
                <w:szCs w:val="21"/>
              </w:rPr>
              <w:t>（单</w:t>
            </w:r>
            <w:proofErr w:type="gramStart"/>
            <w:r w:rsidRPr="00536574">
              <w:rPr>
                <w:rFonts w:hint="eastAsia"/>
                <w:szCs w:val="21"/>
              </w:rPr>
              <w:t>焦非球</w:t>
            </w:r>
            <w:proofErr w:type="gramEnd"/>
            <w:r w:rsidRPr="00536574">
              <w:rPr>
                <w:rFonts w:hint="eastAsia"/>
                <w:szCs w:val="21"/>
              </w:rPr>
              <w:t>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D30A1DD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1600</w:t>
            </w:r>
          </w:p>
        </w:tc>
      </w:tr>
      <w:tr w:rsidR="008523BB" w:rsidRPr="00536574" w14:paraId="56DCFB28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605E29F8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4" w:type="pct"/>
            <w:vAlign w:val="center"/>
          </w:tcPr>
          <w:p w14:paraId="177CEEA1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EDB60AB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微小</w:t>
            </w:r>
            <w:proofErr w:type="gramStart"/>
            <w:r w:rsidRPr="00536574">
              <w:rPr>
                <w:rFonts w:hint="eastAsia"/>
                <w:szCs w:val="21"/>
              </w:rPr>
              <w:t>切口双</w:t>
            </w:r>
            <w:proofErr w:type="gramEnd"/>
            <w:r w:rsidRPr="00536574">
              <w:rPr>
                <w:rFonts w:hint="eastAsia"/>
                <w:szCs w:val="21"/>
              </w:rPr>
              <w:t>曲非球面散光矫正晶状体</w:t>
            </w:r>
            <w:r w:rsidRPr="00536574">
              <w:rPr>
                <w:rFonts w:hint="eastAsia"/>
                <w:szCs w:val="21"/>
              </w:rPr>
              <w:br/>
            </w:r>
            <w:r w:rsidRPr="00536574">
              <w:rPr>
                <w:rFonts w:hint="eastAsia"/>
                <w:szCs w:val="21"/>
              </w:rPr>
              <w:t>（单焦散光）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D3D4FAF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1907682F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769C0352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4" w:type="pct"/>
            <w:vAlign w:val="center"/>
          </w:tcPr>
          <w:p w14:paraId="5A38602A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3FCE235E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非球面</w:t>
            </w:r>
            <w:r w:rsidRPr="00536574">
              <w:rPr>
                <w:rFonts w:hint="eastAsia"/>
                <w:szCs w:val="21"/>
              </w:rPr>
              <w:t>C</w:t>
            </w:r>
            <w:r w:rsidRPr="00536574">
              <w:rPr>
                <w:rFonts w:hint="eastAsia"/>
                <w:szCs w:val="21"/>
              </w:rPr>
              <w:t>型镂空</w:t>
            </w:r>
            <w:proofErr w:type="gramStart"/>
            <w:r w:rsidRPr="00536574">
              <w:rPr>
                <w:rFonts w:hint="eastAsia"/>
                <w:szCs w:val="21"/>
              </w:rPr>
              <w:t>襻</w:t>
            </w:r>
            <w:proofErr w:type="gramEnd"/>
            <w:r w:rsidRPr="00536574">
              <w:rPr>
                <w:rFonts w:hint="eastAsia"/>
                <w:szCs w:val="21"/>
              </w:rPr>
              <w:t>悬吊折叠人工晶体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A201E54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315C2F24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4C349F5A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64" w:type="pct"/>
            <w:vAlign w:val="center"/>
          </w:tcPr>
          <w:p w14:paraId="19D21617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BA63464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proofErr w:type="gramStart"/>
            <w:r w:rsidRPr="00536574">
              <w:rPr>
                <w:rFonts w:hint="eastAsia"/>
                <w:szCs w:val="21"/>
              </w:rPr>
              <w:t>一</w:t>
            </w:r>
            <w:proofErr w:type="gramEnd"/>
            <w:r w:rsidRPr="00536574">
              <w:rPr>
                <w:rFonts w:hint="eastAsia"/>
                <w:szCs w:val="21"/>
              </w:rPr>
              <w:t>片式人工晶状体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B6F59F3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3449F367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38894F85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4" w:type="pct"/>
            <w:vAlign w:val="center"/>
          </w:tcPr>
          <w:p w14:paraId="06BC7A2F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07A820E3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大光学区高次非球面人工晶状体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F2AD0BE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80</w:t>
            </w:r>
          </w:p>
        </w:tc>
      </w:tr>
      <w:tr w:rsidR="008523BB" w:rsidRPr="00536574" w14:paraId="6DCDF7BD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140B8CE3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4" w:type="pct"/>
            <w:vAlign w:val="center"/>
          </w:tcPr>
          <w:p w14:paraId="1A28AB78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546ED9E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亲水性丙烯酸折叠式人工晶状体</w:t>
            </w:r>
            <w:r w:rsidRPr="00536574">
              <w:rPr>
                <w:rFonts w:hint="eastAsia"/>
                <w:szCs w:val="21"/>
              </w:rPr>
              <w:t xml:space="preserve"> </w:t>
            </w:r>
            <w:r w:rsidRPr="00536574">
              <w:rPr>
                <w:rFonts w:hint="eastAsia"/>
                <w:szCs w:val="21"/>
              </w:rPr>
              <w:t>（</w:t>
            </w:r>
            <w:r w:rsidRPr="00536574">
              <w:rPr>
                <w:rFonts w:hint="eastAsia"/>
                <w:szCs w:val="21"/>
              </w:rPr>
              <w:t>0~+30D</w:t>
            </w:r>
            <w:r w:rsidRPr="00536574">
              <w:rPr>
                <w:rFonts w:hint="eastAsia"/>
                <w:szCs w:val="21"/>
              </w:rPr>
              <w:t>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3C9C6FA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300</w:t>
            </w:r>
          </w:p>
        </w:tc>
      </w:tr>
      <w:tr w:rsidR="008523BB" w:rsidRPr="00536574" w14:paraId="2C6B0F6E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11A5FB49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4" w:type="pct"/>
            <w:vAlign w:val="center"/>
          </w:tcPr>
          <w:p w14:paraId="27A5C91B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1E20E362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预装式着色非球面后房人工晶状体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21537D1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3501735A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223BBEC3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4" w:type="pct"/>
            <w:vAlign w:val="center"/>
          </w:tcPr>
          <w:p w14:paraId="69120379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731C217B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单焦点非球面人工晶状体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0DCFDC4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600</w:t>
            </w:r>
          </w:p>
        </w:tc>
      </w:tr>
      <w:tr w:rsidR="008523BB" w:rsidRPr="00536574" w14:paraId="31F4CA0C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13B305EF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4" w:type="pct"/>
            <w:vAlign w:val="center"/>
          </w:tcPr>
          <w:p w14:paraId="55F76B2E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0FD796E2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着色非亲水丙烯酸非球面后房人工晶状体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C28894F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800</w:t>
            </w:r>
          </w:p>
        </w:tc>
      </w:tr>
      <w:tr w:rsidR="008523BB" w:rsidRPr="00536574" w14:paraId="7AD5D14E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16F7F9BD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4" w:type="pct"/>
            <w:vAlign w:val="center"/>
          </w:tcPr>
          <w:p w14:paraId="42349729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7697CF04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单焦点散光矫正型非球面折叠晶体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4BD2732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026DD6F3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77CB88A1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4" w:type="pct"/>
            <w:vAlign w:val="center"/>
          </w:tcPr>
          <w:p w14:paraId="56458CE3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453AB8CE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区域折射多焦散光人工晶体（</w:t>
            </w:r>
            <w:r w:rsidRPr="00536574">
              <w:rPr>
                <w:rFonts w:hint="eastAsia"/>
                <w:szCs w:val="21"/>
              </w:rPr>
              <w:t>1</w:t>
            </w:r>
            <w:r w:rsidRPr="00536574">
              <w:rPr>
                <w:rFonts w:hint="eastAsia"/>
                <w:szCs w:val="21"/>
              </w:rPr>
              <w:t>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52E244D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1000</w:t>
            </w:r>
          </w:p>
        </w:tc>
      </w:tr>
      <w:tr w:rsidR="008523BB" w:rsidRPr="00536574" w14:paraId="55F4E360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4ADBC6D9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4" w:type="pct"/>
            <w:vAlign w:val="center"/>
          </w:tcPr>
          <w:p w14:paraId="6C6850DE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78F343EA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区域折射多焦散光人工晶体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90682B2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7AC520A9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2EC3B19E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4" w:type="pct"/>
            <w:vAlign w:val="center"/>
          </w:tcPr>
          <w:p w14:paraId="2481C8C7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2002D9F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color w:val="000000"/>
                <w:szCs w:val="21"/>
              </w:rPr>
              <w:t>多焦点人工晶状体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C3119C5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600</w:t>
            </w:r>
          </w:p>
        </w:tc>
      </w:tr>
      <w:tr w:rsidR="008523BB" w:rsidRPr="00536574" w14:paraId="6BF9ED76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7782E475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4" w:type="pct"/>
            <w:vAlign w:val="center"/>
          </w:tcPr>
          <w:p w14:paraId="73836073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1218170A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多焦点老视矫正型人工晶状体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08B6709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200</w:t>
            </w:r>
          </w:p>
        </w:tc>
      </w:tr>
      <w:tr w:rsidR="008523BB" w:rsidRPr="00536574" w14:paraId="33A22010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6E17C811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4" w:type="pct"/>
            <w:vAlign w:val="center"/>
          </w:tcPr>
          <w:p w14:paraId="21632C4A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74A6CCF3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区域折射多焦散光人工晶体（</w:t>
            </w:r>
            <w:r w:rsidRPr="00536574">
              <w:rPr>
                <w:rFonts w:hint="eastAsia"/>
                <w:szCs w:val="21"/>
              </w:rPr>
              <w:t>2</w:t>
            </w:r>
            <w:r w:rsidRPr="00536574">
              <w:rPr>
                <w:rFonts w:hint="eastAsia"/>
                <w:szCs w:val="21"/>
              </w:rPr>
              <w:t>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0109DA3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100</w:t>
            </w:r>
          </w:p>
        </w:tc>
      </w:tr>
      <w:tr w:rsidR="008523BB" w:rsidRPr="00536574" w14:paraId="1E65D6C3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6DB4C859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4" w:type="pct"/>
            <w:vAlign w:val="center"/>
          </w:tcPr>
          <w:p w14:paraId="4B76E38F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B04CE13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color w:val="000000"/>
                <w:szCs w:val="21"/>
              </w:rPr>
              <w:t>着色非亲水丙烯酸非球面后房人工晶状体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83BDD2C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300</w:t>
            </w:r>
          </w:p>
        </w:tc>
      </w:tr>
      <w:tr w:rsidR="008523BB" w:rsidRPr="00536574" w14:paraId="02CA56F1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43ECA8D1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4" w:type="pct"/>
            <w:vAlign w:val="center"/>
          </w:tcPr>
          <w:p w14:paraId="691539AF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6E52CDA8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color w:val="000000"/>
                <w:szCs w:val="21"/>
              </w:rPr>
              <w:t>预装式非球面后房人工晶状体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3211E72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2500</w:t>
            </w:r>
          </w:p>
        </w:tc>
      </w:tr>
      <w:tr w:rsidR="008523BB" w:rsidRPr="00536574" w14:paraId="75EC915D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27760C7B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4" w:type="pct"/>
            <w:vAlign w:val="center"/>
          </w:tcPr>
          <w:p w14:paraId="76C9959C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E7D8B17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肝素非球面散光矫正型人工晶状体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13C860B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300</w:t>
            </w:r>
          </w:p>
        </w:tc>
      </w:tr>
      <w:tr w:rsidR="008523BB" w:rsidRPr="00536574" w14:paraId="7325FFAA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0F91859D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4" w:type="pct"/>
            <w:vAlign w:val="center"/>
          </w:tcPr>
          <w:p w14:paraId="5CBF9001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3C046A81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color w:val="000000"/>
                <w:szCs w:val="21"/>
              </w:rPr>
              <w:t>单焦点悬吊硬晶体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1C51953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500</w:t>
            </w:r>
          </w:p>
        </w:tc>
      </w:tr>
      <w:tr w:rsidR="008523BB" w:rsidRPr="00536574" w14:paraId="478D0885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13CE2175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4" w:type="pct"/>
            <w:vAlign w:val="center"/>
          </w:tcPr>
          <w:p w14:paraId="65E6535A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50189955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cs="Arial" w:hint="eastAsia"/>
                <w:color w:val="000000"/>
                <w:szCs w:val="21"/>
              </w:rPr>
              <w:t>中心孔后房屈光型人工晶状体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3FFB7E0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60</w:t>
            </w:r>
          </w:p>
        </w:tc>
      </w:tr>
      <w:tr w:rsidR="008523BB" w:rsidRPr="00536574" w14:paraId="0A2F42AD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088C9F00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4" w:type="pct"/>
            <w:vAlign w:val="center"/>
          </w:tcPr>
          <w:p w14:paraId="15BC7DD2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7B33AB51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color w:val="000000"/>
                <w:szCs w:val="21"/>
              </w:rPr>
              <w:t>中心孔后房散光屈光型人工晶状体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12F8FEE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60</w:t>
            </w:r>
          </w:p>
        </w:tc>
      </w:tr>
      <w:tr w:rsidR="008523BB" w:rsidRPr="00536574" w14:paraId="455548A7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521D9980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64" w:type="pct"/>
            <w:vAlign w:val="center"/>
          </w:tcPr>
          <w:p w14:paraId="5496953F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2FE8723F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区域折射多焦人工晶体（</w:t>
            </w:r>
            <w:r w:rsidRPr="00536574">
              <w:rPr>
                <w:rFonts w:hint="eastAsia"/>
                <w:szCs w:val="21"/>
              </w:rPr>
              <w:t>3</w:t>
            </w:r>
            <w:r w:rsidRPr="00536574">
              <w:rPr>
                <w:rFonts w:hint="eastAsia"/>
                <w:szCs w:val="21"/>
              </w:rPr>
              <w:t>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68D7068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300</w:t>
            </w:r>
          </w:p>
        </w:tc>
      </w:tr>
      <w:tr w:rsidR="008523BB" w:rsidRPr="00536574" w14:paraId="3B6404C2" w14:textId="77777777" w:rsidTr="00E760EE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73D10535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4" w:type="pct"/>
            <w:vAlign w:val="center"/>
          </w:tcPr>
          <w:p w14:paraId="34C1BA97" w14:textId="77777777" w:rsidR="008523BB" w:rsidRPr="009B32C8" w:rsidRDefault="008523BB" w:rsidP="007D5E5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072001E9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区域折射多焦散光人工晶体（</w:t>
            </w:r>
            <w:r w:rsidRPr="00536574">
              <w:rPr>
                <w:rFonts w:hint="eastAsia"/>
                <w:szCs w:val="21"/>
              </w:rPr>
              <w:t>4</w:t>
            </w:r>
            <w:r w:rsidRPr="00536574">
              <w:rPr>
                <w:rFonts w:hint="eastAsia"/>
                <w:szCs w:val="21"/>
              </w:rPr>
              <w:t>）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2905E61" w14:textId="77777777" w:rsidR="008523BB" w:rsidRPr="00536574" w:rsidRDefault="008523BB" w:rsidP="007D5E5D">
            <w:pPr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100</w:t>
            </w:r>
          </w:p>
        </w:tc>
      </w:tr>
    </w:tbl>
    <w:p w14:paraId="154B178E" w14:textId="77777777" w:rsidR="00D25467" w:rsidRDefault="00D25467"/>
    <w:sectPr w:rsidR="00D2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4E1A9" w14:textId="77777777" w:rsidR="00477618" w:rsidRDefault="00477618" w:rsidP="008523BB">
      <w:r>
        <w:separator/>
      </w:r>
    </w:p>
  </w:endnote>
  <w:endnote w:type="continuationSeparator" w:id="0">
    <w:p w14:paraId="651CB78C" w14:textId="77777777" w:rsidR="00477618" w:rsidRDefault="00477618" w:rsidP="0085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5BB15" w14:textId="77777777" w:rsidR="00477618" w:rsidRDefault="00477618" w:rsidP="008523BB">
      <w:r>
        <w:separator/>
      </w:r>
    </w:p>
  </w:footnote>
  <w:footnote w:type="continuationSeparator" w:id="0">
    <w:p w14:paraId="7A511BF3" w14:textId="77777777" w:rsidR="00477618" w:rsidRDefault="00477618" w:rsidP="0085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0E"/>
    <w:multiLevelType w:val="multilevel"/>
    <w:tmpl w:val="0315620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67"/>
    <w:rsid w:val="00477618"/>
    <w:rsid w:val="005C2C76"/>
    <w:rsid w:val="00633917"/>
    <w:rsid w:val="006C5DD6"/>
    <w:rsid w:val="008523BB"/>
    <w:rsid w:val="009E0A65"/>
    <w:rsid w:val="00D0727A"/>
    <w:rsid w:val="00D25467"/>
    <w:rsid w:val="00DB4940"/>
    <w:rsid w:val="00E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07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523B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Char"/>
    <w:qFormat/>
    <w:rsid w:val="008523BB"/>
    <w:pPr>
      <w:keepNext/>
      <w:keepLines/>
      <w:numPr>
        <w:numId w:val="1"/>
      </w:numPr>
      <w:tabs>
        <w:tab w:val="left" w:pos="360"/>
      </w:tabs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8523BB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8523BB"/>
    <w:pPr>
      <w:numPr>
        <w:ilvl w:val="2"/>
        <w:numId w:val="1"/>
      </w:numPr>
      <w:tabs>
        <w:tab w:val="left" w:pos="900"/>
        <w:tab w:val="left" w:pos="1588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8523BB"/>
    <w:pPr>
      <w:numPr>
        <w:ilvl w:val="3"/>
        <w:numId w:val="1"/>
      </w:numPr>
      <w:tabs>
        <w:tab w:val="left" w:pos="2155"/>
      </w:tabs>
      <w:adjustRightInd w:val="0"/>
      <w:spacing w:before="120" w:line="360" w:lineRule="auto"/>
      <w:textAlignment w:val="baseline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3BB"/>
    <w:rPr>
      <w:sz w:val="18"/>
      <w:szCs w:val="18"/>
      <w14:ligatures w14:val="none"/>
    </w:rPr>
  </w:style>
  <w:style w:type="paragraph" w:styleId="a4">
    <w:name w:val="footer"/>
    <w:basedOn w:val="a"/>
    <w:link w:val="Char0"/>
    <w:uiPriority w:val="99"/>
    <w:unhideWhenUsed/>
    <w:rsid w:val="00852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3BB"/>
    <w:rPr>
      <w:sz w:val="18"/>
      <w:szCs w:val="18"/>
      <w14:ligatures w14:val="none"/>
    </w:rPr>
  </w:style>
  <w:style w:type="character" w:customStyle="1" w:styleId="1Char">
    <w:name w:val="标题 1 Char"/>
    <w:basedOn w:val="a0"/>
    <w:link w:val="1"/>
    <w:rsid w:val="008523BB"/>
    <w:rPr>
      <w:rFonts w:ascii="Times New Roman" w:eastAsia="黑体" w:hAnsi="Times New Roman" w:cs="Times New Roman"/>
      <w:b/>
      <w:kern w:val="44"/>
      <w:sz w:val="28"/>
      <w:szCs w:val="20"/>
      <w14:ligatures w14:val="none"/>
    </w:rPr>
  </w:style>
  <w:style w:type="character" w:customStyle="1" w:styleId="2Char">
    <w:name w:val="标题 2 Char"/>
    <w:basedOn w:val="a0"/>
    <w:link w:val="2"/>
    <w:rsid w:val="008523BB"/>
    <w:rPr>
      <w:rFonts w:ascii="Times New Roman" w:eastAsia="黑体" w:hAnsi="Times New Roman" w:cs="Times New Roman"/>
      <w:b/>
      <w:kern w:val="0"/>
      <w:sz w:val="28"/>
      <w:szCs w:val="20"/>
      <w14:ligatures w14:val="none"/>
    </w:rPr>
  </w:style>
  <w:style w:type="character" w:customStyle="1" w:styleId="3Char">
    <w:name w:val="标题 3 Char"/>
    <w:basedOn w:val="a0"/>
    <w:link w:val="3"/>
    <w:rsid w:val="008523BB"/>
    <w:rPr>
      <w:rFonts w:ascii="Times New Roman" w:eastAsia="黑体" w:hAnsi="Times New Roman" w:cs="Times New Roman"/>
      <w:b/>
      <w:kern w:val="0"/>
      <w:sz w:val="28"/>
      <w:szCs w:val="20"/>
      <w14:ligatures w14:val="none"/>
    </w:rPr>
  </w:style>
  <w:style w:type="character" w:customStyle="1" w:styleId="4Char">
    <w:name w:val="标题 4 Char"/>
    <w:basedOn w:val="a0"/>
    <w:link w:val="4"/>
    <w:uiPriority w:val="9"/>
    <w:rsid w:val="008523BB"/>
    <w:rPr>
      <w:rFonts w:ascii="Arial" w:eastAsia="黑体" w:hAnsi="Arial" w:cs="Times New Roman"/>
      <w:kern w:val="0"/>
      <w:sz w:val="28"/>
      <w:szCs w:val="20"/>
      <w14:ligatures w14:val="none"/>
    </w:rPr>
  </w:style>
  <w:style w:type="paragraph" w:styleId="a5">
    <w:name w:val="Normal Indent"/>
    <w:basedOn w:val="a"/>
    <w:next w:val="a"/>
    <w:qFormat/>
    <w:rsid w:val="00D0727A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523B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Char"/>
    <w:qFormat/>
    <w:rsid w:val="008523BB"/>
    <w:pPr>
      <w:keepNext/>
      <w:keepLines/>
      <w:numPr>
        <w:numId w:val="1"/>
      </w:numPr>
      <w:tabs>
        <w:tab w:val="left" w:pos="360"/>
      </w:tabs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8523BB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8523BB"/>
    <w:pPr>
      <w:numPr>
        <w:ilvl w:val="2"/>
        <w:numId w:val="1"/>
      </w:numPr>
      <w:tabs>
        <w:tab w:val="left" w:pos="900"/>
        <w:tab w:val="left" w:pos="1588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8523BB"/>
    <w:pPr>
      <w:numPr>
        <w:ilvl w:val="3"/>
        <w:numId w:val="1"/>
      </w:numPr>
      <w:tabs>
        <w:tab w:val="left" w:pos="2155"/>
      </w:tabs>
      <w:adjustRightInd w:val="0"/>
      <w:spacing w:before="120" w:line="360" w:lineRule="auto"/>
      <w:textAlignment w:val="baseline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3BB"/>
    <w:rPr>
      <w:sz w:val="18"/>
      <w:szCs w:val="18"/>
      <w14:ligatures w14:val="none"/>
    </w:rPr>
  </w:style>
  <w:style w:type="paragraph" w:styleId="a4">
    <w:name w:val="footer"/>
    <w:basedOn w:val="a"/>
    <w:link w:val="Char0"/>
    <w:uiPriority w:val="99"/>
    <w:unhideWhenUsed/>
    <w:rsid w:val="00852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3BB"/>
    <w:rPr>
      <w:sz w:val="18"/>
      <w:szCs w:val="18"/>
      <w14:ligatures w14:val="none"/>
    </w:rPr>
  </w:style>
  <w:style w:type="character" w:customStyle="1" w:styleId="1Char">
    <w:name w:val="标题 1 Char"/>
    <w:basedOn w:val="a0"/>
    <w:link w:val="1"/>
    <w:rsid w:val="008523BB"/>
    <w:rPr>
      <w:rFonts w:ascii="Times New Roman" w:eastAsia="黑体" w:hAnsi="Times New Roman" w:cs="Times New Roman"/>
      <w:b/>
      <w:kern w:val="44"/>
      <w:sz w:val="28"/>
      <w:szCs w:val="20"/>
      <w14:ligatures w14:val="none"/>
    </w:rPr>
  </w:style>
  <w:style w:type="character" w:customStyle="1" w:styleId="2Char">
    <w:name w:val="标题 2 Char"/>
    <w:basedOn w:val="a0"/>
    <w:link w:val="2"/>
    <w:rsid w:val="008523BB"/>
    <w:rPr>
      <w:rFonts w:ascii="Times New Roman" w:eastAsia="黑体" w:hAnsi="Times New Roman" w:cs="Times New Roman"/>
      <w:b/>
      <w:kern w:val="0"/>
      <w:sz w:val="28"/>
      <w:szCs w:val="20"/>
      <w14:ligatures w14:val="none"/>
    </w:rPr>
  </w:style>
  <w:style w:type="character" w:customStyle="1" w:styleId="3Char">
    <w:name w:val="标题 3 Char"/>
    <w:basedOn w:val="a0"/>
    <w:link w:val="3"/>
    <w:rsid w:val="008523BB"/>
    <w:rPr>
      <w:rFonts w:ascii="Times New Roman" w:eastAsia="黑体" w:hAnsi="Times New Roman" w:cs="Times New Roman"/>
      <w:b/>
      <w:kern w:val="0"/>
      <w:sz w:val="28"/>
      <w:szCs w:val="20"/>
      <w14:ligatures w14:val="none"/>
    </w:rPr>
  </w:style>
  <w:style w:type="character" w:customStyle="1" w:styleId="4Char">
    <w:name w:val="标题 4 Char"/>
    <w:basedOn w:val="a0"/>
    <w:link w:val="4"/>
    <w:uiPriority w:val="9"/>
    <w:rsid w:val="008523BB"/>
    <w:rPr>
      <w:rFonts w:ascii="Arial" w:eastAsia="黑体" w:hAnsi="Arial" w:cs="Times New Roman"/>
      <w:kern w:val="0"/>
      <w:sz w:val="28"/>
      <w:szCs w:val="20"/>
      <w14:ligatures w14:val="none"/>
    </w:rPr>
  </w:style>
  <w:style w:type="paragraph" w:styleId="a5">
    <w:name w:val="Normal Indent"/>
    <w:basedOn w:val="a"/>
    <w:next w:val="a"/>
    <w:qFormat/>
    <w:rsid w:val="00D0727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552</Characters>
  <Application>Microsoft Office Word</Application>
  <DocSecurity>0</DocSecurity>
  <Lines>23</Lines>
  <Paragraphs>9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王雄志</cp:lastModifiedBy>
  <cp:revision>7</cp:revision>
  <dcterms:created xsi:type="dcterms:W3CDTF">2023-02-14T06:41:00Z</dcterms:created>
  <dcterms:modified xsi:type="dcterms:W3CDTF">2023-02-14T08:30:00Z</dcterms:modified>
</cp:coreProperties>
</file>