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spacing w:before="0"/>
        <w:jc w:val="center"/>
      </w:pPr>
      <w:bookmarkStart w:id="0" w:name="_Toc137041699"/>
      <w:bookmarkStart w:id="1" w:name="_Hlk127198983"/>
      <w:r>
        <w:rPr>
          <w:rFonts w:hint="eastAsia" w:ascii="宋体" w:hAnsi="宋体" w:eastAsia="宋体"/>
        </w:rPr>
        <w:t>标段1</w:t>
      </w:r>
      <w:r>
        <w:rPr>
          <w:rFonts w:ascii="宋体" w:hAnsi="宋体" w:eastAsia="宋体"/>
        </w:rPr>
        <w:t>2</w:t>
      </w:r>
      <w:bookmarkEnd w:id="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659"/>
        <w:gridCol w:w="2100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预计年用量</w:t>
            </w:r>
          </w:p>
        </w:tc>
        <w:tc>
          <w:tcPr>
            <w:tcW w:w="1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市场参考价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抗心磷脂抗体测定试剂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抗心磷脂抗体非定值质控品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抗心磷脂抗体IgG测定试剂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抗心磷脂抗体IgG非定值质控品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抗心磷脂抗体IgM测定试剂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抗心磷脂抗体IgM非定值质控品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抗心磷脂抗体IgA测定试剂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抗心磷脂抗体IgA非定值质控品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抗β2糖蛋白I抗体测定试剂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抗β2糖蛋白Ⅰ抗体非定值质控品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抗β2糖蛋白I抗体IgG测定试剂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抗β2糖蛋白Ⅰ抗体IgG非定值质控品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抗β2糖蛋白I抗体IgM测定试剂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抗β2糖蛋白Ⅰ抗体IgM非定值质控品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抗β2糖蛋白I抗体IgA测定试剂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抗β2糖蛋白Ⅰ抗体IgA非定值质控品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谷氨酸脱羧酶抗体测定试剂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谷氨酸脱羧酶抗体非定值质控品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酪氨酸磷酸酶抗体测定试剂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酪氨酸磷酸酶抗体非定值质控品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胰岛素自身抗体检测试剂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胰岛素自身抗体非定值质控品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胰岛细胞抗体检测试剂盒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胰岛细胞抗体非定值质控品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锌转运蛋白8抗体测定试剂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锌转运蛋白8抗体非定值质控品</w:t>
            </w:r>
          </w:p>
        </w:tc>
        <w:tc>
          <w:tcPr>
            <w:tcW w:w="1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12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br w:type="page"/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hint="eastAsia"/>
        </w:rPr>
      </w:pPr>
      <w:bookmarkStart w:id="2" w:name="_Toc137041700"/>
      <w:r>
        <w:rPr>
          <w:rFonts w:hint="eastAsia" w:ascii="宋体" w:hAnsi="宋体" w:eastAsia="宋体"/>
        </w:rPr>
        <w:t>标段2</w:t>
      </w:r>
      <w:r>
        <w:rPr>
          <w:rFonts w:ascii="宋体" w:hAnsi="宋体" w:eastAsia="宋体"/>
        </w:rPr>
        <w:t>4</w:t>
      </w:r>
      <w:bookmarkEnd w:id="2"/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4488"/>
        <w:gridCol w:w="2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2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产品名称</w:t>
            </w:r>
          </w:p>
        </w:tc>
        <w:tc>
          <w:tcPr>
            <w:tcW w:w="1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甲醇 色谱纯</w:t>
            </w:r>
          </w:p>
        </w:tc>
        <w:tc>
          <w:tcPr>
            <w:tcW w:w="1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甲酸 色谱纯</w:t>
            </w:r>
          </w:p>
        </w:tc>
        <w:tc>
          <w:tcPr>
            <w:tcW w:w="1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磷酸盐缓冲溶液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（PBS buffer 10X 化学品）</w:t>
            </w:r>
          </w:p>
        </w:tc>
        <w:tc>
          <w:tcPr>
            <w:tcW w:w="1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正已烷 色谱纯</w:t>
            </w:r>
          </w:p>
        </w:tc>
        <w:tc>
          <w:tcPr>
            <w:tcW w:w="1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乙腈 色谱纯</w:t>
            </w:r>
          </w:p>
        </w:tc>
        <w:tc>
          <w:tcPr>
            <w:tcW w:w="1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无水乙醇 色谱纯</w:t>
            </w:r>
          </w:p>
        </w:tc>
        <w:tc>
          <w:tcPr>
            <w:tcW w:w="1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异丙醇 色谱纯</w:t>
            </w:r>
          </w:p>
        </w:tc>
        <w:tc>
          <w:tcPr>
            <w:tcW w:w="1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6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三氟乙酸 色谱纯</w:t>
            </w:r>
          </w:p>
        </w:tc>
        <w:tc>
          <w:tcPr>
            <w:tcW w:w="1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4瓶</w:t>
            </w:r>
          </w:p>
        </w:tc>
      </w:tr>
    </w:tbl>
    <w:p>
      <w:pPr>
        <w:pStyle w:val="3"/>
        <w:numPr>
          <w:ilvl w:val="1"/>
          <w:numId w:val="0"/>
        </w:numPr>
        <w:spacing w:before="0"/>
        <w:jc w:val="center"/>
      </w:pPr>
      <w:r>
        <w:br w:type="page"/>
      </w:r>
      <w:bookmarkStart w:id="3" w:name="_Toc137041701"/>
      <w:r>
        <w:rPr>
          <w:rFonts w:hint="eastAsia"/>
        </w:rPr>
        <w:t>标段2</w:t>
      </w:r>
      <w:r>
        <w:t>5</w:t>
      </w:r>
      <w:bookmarkEnd w:id="3"/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3138"/>
        <w:gridCol w:w="3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酒精灯</w:t>
            </w:r>
          </w:p>
        </w:tc>
        <w:tc>
          <w:tcPr>
            <w:tcW w:w="19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洗耳球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洗耳球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香柏油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擦镜纸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97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7   </w:t>
            </w:r>
          </w:p>
        </w:tc>
        <w:tc>
          <w:tcPr>
            <w:tcW w:w="18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97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97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97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97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玻璃试管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试管架</w:t>
            </w:r>
          </w:p>
        </w:tc>
        <w:tc>
          <w:tcPr>
            <w:tcW w:w="197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试管夹</w:t>
            </w:r>
          </w:p>
        </w:tc>
        <w:tc>
          <w:tcPr>
            <w:tcW w:w="197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PH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试纸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漏斗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硅胶塞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甲醇（分析纯）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无水乙醚（分析纯）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磺基水杨酸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甲醛（分析纯）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亚铁氰化钾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联苯胺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过氧化氢（</w:t>
            </w:r>
            <w:r>
              <w:rPr>
                <w:color w:val="000000"/>
                <w:kern w:val="0"/>
                <w:szCs w:val="21"/>
              </w:rPr>
              <w:t>30%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二盐酸联苯胺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浓盐酸（分析纯）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三羟甲基氨基甲烷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无水乙醇（分析纯）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石油醚（分析纯）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乙酸乙酯（分析纯）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瑞氏染料（分析纯）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吉姆萨染料（分析纯）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冰乙酸（分析纯）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苯酚（分析纯）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丙三醇（分析纯）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磷酸二氢钾（无水）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磷酸氢二钠（无水）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苏丹</w:t>
            </w:r>
            <w:r>
              <w:rPr>
                <w:color w:val="000000"/>
                <w:kern w:val="0"/>
                <w:szCs w:val="21"/>
              </w:rPr>
              <w:t>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染料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中性红染料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氯化钠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甲苯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氢氧化钠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次氯酸钠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硫代硫酸钠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亚硫酸钠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甘氨酸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95%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乙醇</w:t>
            </w:r>
          </w:p>
        </w:tc>
        <w:tc>
          <w:tcPr>
            <w:tcW w:w="19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瓶</w:t>
            </w:r>
          </w:p>
        </w:tc>
      </w:tr>
    </w:tbl>
    <w:p/>
    <w:bookmarkEnd w:id="1"/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269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2">
    <w:name w:val="heading 4"/>
    <w:basedOn w:val="1"/>
    <w:next w:val="1"/>
    <w:qFormat/>
    <w:uiPriority w:val="9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2023-06-08T11:41:03Z</dcterms:created>
  <dc:creator>93984</dc:creator>
  <cp:lastModifiedBy>杨杰Elaine</cp:lastModifiedBy>
  <dcterms:modified xsi:type="dcterms:W3CDTF">2023-06-08T11:41:41Z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1D6AEE2767224D2CA1A2842A07A8137E_12</vt:lpwstr>
  </property>
</Properties>
</file>